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仿宋"/>
          <w:b/>
          <w:bCs/>
          <w:kern w:val="0"/>
          <w:sz w:val="44"/>
          <w:szCs w:val="44"/>
          <w:lang w:bidi="ar"/>
        </w:rPr>
      </w:pPr>
      <w:r>
        <w:rPr>
          <w:rFonts w:hint="eastAsia" w:ascii="方正小标宋简体" w:hAnsi="仿宋" w:eastAsia="方正小标宋简体" w:cs="仿宋"/>
          <w:b/>
          <w:bCs/>
          <w:kern w:val="0"/>
          <w:sz w:val="44"/>
          <w:szCs w:val="44"/>
          <w:lang w:bidi="ar"/>
        </w:rPr>
        <w:t>山东科技大学卓越工程师学院简介</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2024年6月，我校获批山东省首批卓越工程师学院。学院由我校与山东能源集团有限公司、歌尔股份有限公司、力博重工科技股份有限公司、山东蓝光软件有限公司、中国科学院青岛生物能源与过程研究所和自然资源部第一海洋研究所等6家单位联合共建。</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学院聚焦国家重大战略，面向先进制造、现代海洋重点领域，以新能源、船舶与海洋工程、新材料、大数据、人工智能、关键软件、高端装备为重点方向，与共建单位搭建“全链条设计、全要素配置、全过程培养”的校企联合培养实体平台，建立校企共同招生、共同培养、共同选题、共享成果和师资互通、课程打通、平台融通、政策畅通的“四共”“四通”机制，依托联合培养单位重大项目或工程技术需求，集聚学校与共建单位的优质科研、教学、师资等资源，重构工程硕博士培养体系和流程，实现有组织科技创新与人才培养的有机统一，培养一批爱党报国、敬业奉献、具有突出技术创新能力、善于解决复杂工程问题的卓越工程师。</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想国家之所想、急国家之所急、应国家之所需”，学院将贯彻实施融合创新发展战略，不断深化工程类专业学位研究生教育改革，逐渐建成产业链对接更加紧密，协同育人机制更加有效，学科交叉融合更加深入，关键技术攻关更富成效的卓越工程师培养新高地。</w:t>
      </w:r>
    </w:p>
    <w:p>
      <w:pPr>
        <w:ind w:firstLine="640" w:firstLineChars="200"/>
        <w:rPr>
          <w:rFonts w:ascii="仿宋_GB2312" w:hAnsi="仿宋" w:eastAsia="仿宋_GB2312" w:cs="仿宋"/>
          <w:kern w:val="0"/>
          <w:sz w:val="32"/>
          <w:szCs w:val="32"/>
          <w:lang w:bidi="ar"/>
        </w:rPr>
      </w:pPr>
      <w:r>
        <w:rPr>
          <w:rFonts w:ascii="仿宋_GB2312" w:hAnsi="仿宋" w:eastAsia="仿宋_GB2312" w:cs="仿宋"/>
          <w:kern w:val="0"/>
          <w:sz w:val="32"/>
          <w:szCs w:val="32"/>
          <w:lang w:bidi="ar"/>
        </w:rPr>
        <w:br w:type="page"/>
      </w:r>
    </w:p>
    <w:p>
      <w:pPr>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附：</w:t>
      </w:r>
    </w:p>
    <w:p>
      <w:pPr>
        <w:jc w:val="center"/>
        <w:rPr>
          <w:rFonts w:ascii="方正小标宋简体" w:hAnsi="仿宋" w:eastAsia="方正小标宋简体" w:cs="仿宋"/>
          <w:b/>
          <w:bCs/>
          <w:kern w:val="0"/>
          <w:sz w:val="44"/>
          <w:szCs w:val="44"/>
          <w:lang w:bidi="ar"/>
        </w:rPr>
      </w:pPr>
      <w:r>
        <w:rPr>
          <w:rFonts w:hint="eastAsia" w:ascii="方正小标宋简体" w:hAnsi="仿宋" w:eastAsia="方正小标宋简体" w:cs="仿宋"/>
          <w:b/>
          <w:bCs/>
          <w:kern w:val="0"/>
          <w:sz w:val="44"/>
          <w:szCs w:val="44"/>
          <w:lang w:bidi="ar"/>
        </w:rPr>
        <w:t>山东科技大学卓越工程师学院共建单位简介</w:t>
      </w: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山东能源集团有限公司</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山东能源集团是山东省委、省政府于2020年7月联合重组原兖矿集团、原山东能源集团，组建成立的大型能源企业集团。拥有兖矿能源、新矿集团、枣矿集团等20多个二级企业，境内外上市公司12家，从业人员21万人。2023年集团资产总额突破1万亿元、营业收入8520亿元。收入、利润、上缴税金位居省属企业首位。被国务院国资委评为“公司治理示范企业”。位居中国煤炭50强第1位、中国企业500强第22位、世界500强第75位。</w:t>
      </w:r>
    </w:p>
    <w:p>
      <w:pPr>
        <w:ind w:firstLine="640" w:firstLineChars="200"/>
        <w:rPr>
          <w:rFonts w:hint="eastAsia"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山东能源集团以煤炭、电力及相关产业、新能源开发、高端化工及新材料、现代物流贸易、战略性矿产资源投资及开发为主导产业。煤炭产业国内外产能3.4亿吨/年，产量位居全国煤炭行业第三位，矿井智能化生产水平居行业前列，9处矿井成为首批国家级智能化示范矿井</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电力产业建成一批大容量、高参数机组，现有装机及在建容量1600万千瓦</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新能源新材料产业搭建省级新能源投资平台，渤中400万千瓦海上风电场实现全容量并网发电，成为我国“十四五”五大海上风电基地最大规模全容量并网发电项目</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化工产业建成“五大化工基地”，聚甲醛、己内酰胺、乙二醇等高端化工产品产量1600万吨</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新材料产业拥有钙基新材料、纤维及复合新材料等产业集群，山东玻纤玻璃纤维产能居全国第四位</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高端装备制造产业东华重工公司成为卡特彼勒液压支架产品全球供应商</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现代物流贸易产业坚持服务实体产业发展，拥有山东国际大宗商品交易中心、山东电子口岸公司、海南国际能源交易中心等平台。</w:t>
      </w:r>
    </w:p>
    <w:p>
      <w:pPr>
        <w:ind w:firstLine="640" w:firstLineChars="200"/>
        <w:rPr>
          <w:rFonts w:hint="eastAsia" w:ascii="仿宋_GB2312" w:hAnsi="仿宋" w:eastAsia="仿宋_GB2312" w:cs="仿宋"/>
          <w:kern w:val="0"/>
          <w:sz w:val="32"/>
          <w:szCs w:val="32"/>
          <w:lang w:bidi="ar"/>
        </w:rPr>
      </w:pP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歌尔股份有限公司</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歌尔股份有限公司成立于2001年6月，2008年5月在深交所上市，是全球布局的科技创新型企业，主要从事声光电精密零组件及精密结构件、智能整机、高端装备的研发、制造和销售，目前已在多个领域建立了综合竞争力。</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歌尔是国家高新技术企业、国家技术创新示范企业、国家制造业单项冠军企业、产教融合型企业、工程硕博士培养改革试点单位、山东省虚拟现实产业链链主企业。</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歌尔研发布局全球，在美国、日本、韩国、丹麦、北京、青岛、深圳、上海、南京等地分别设立了研发中心，以声光电为主要技术方向，通过集成跨领域技术提供系统化整体解决方案。</w:t>
      </w:r>
    </w:p>
    <w:p>
      <w:pPr>
        <w:ind w:firstLine="640" w:firstLineChars="200"/>
        <w:rPr>
          <w:rFonts w:ascii="仿宋_GB2312" w:hAnsi="仿宋" w:eastAsia="仿宋_GB2312" w:cs="仿宋"/>
          <w:kern w:val="0"/>
          <w:sz w:val="32"/>
          <w:szCs w:val="32"/>
          <w:lang w:bidi="ar"/>
        </w:rPr>
      </w:pP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力博重工科技股份有限公司</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力博重工科技股份有限公司成立于2005年，是国家制造业单项冠军示范企业、中国产学研合作创新示范企业、国家绿色工厂、国家知识产权优势企业。主导产品有：长距离带式输送机及其配套产品、智能永磁电机、智能选矿装备等，其中“复杂地形下长距离大运力带式输送系统关键技术”获2019年国家科技进步二等奖。</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公司董事长周满山教授是国家级重点人才工程领军人才、国家科技部“科技创新创业人才”、中国产学研工匠精神奖、中国工业十大杰出人物。公司还拥有泰山产业领军人才、山东省科学技术青年奖、中国技术市场协会金桥奖突出贡献个人奖、齐鲁巾帼科技创新之星、山东省杰出工程师、全国标委会委员、高级技术经理人等一大批专业技术人才。</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公司拥有国家博士后科研工作站、山东省新型研发机构—力博工业技术研究院（山东）有限公司（连续3年省绩效评价优秀）、山东省企业技术中心、山东省绿色智能矿山输送装备工程研究中心等平台20余个。承担国家重点研发计划、中央引导地方科技发展资金项目、山东省重点研发计划、山东省自然科学基金重点项目等国家级、省级项目50余项。获国家技术发明二等奖、山东省科技进步一等奖等科技奖励45项。</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公司产品用于“西电东送”等多项国家重点工程建设，出口亚洲、欧洲、美洲、非洲等多个国家和地区做出多项高质量典范工程，为支撑国家“双碳”战略、“一带一路”建设提供强有力的支撑。</w:t>
      </w:r>
    </w:p>
    <w:p>
      <w:pPr>
        <w:ind w:firstLine="640" w:firstLineChars="200"/>
        <w:rPr>
          <w:rFonts w:ascii="仿宋_GB2312" w:hAnsi="仿宋" w:eastAsia="仿宋_GB2312" w:cs="仿宋"/>
          <w:kern w:val="0"/>
          <w:sz w:val="32"/>
          <w:szCs w:val="32"/>
          <w:lang w:bidi="ar"/>
        </w:rPr>
      </w:pP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山东蓝光软件有限公司</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山东蓝光软件有限公司由泰山学者攀登计划专家、国务院特殊津贴获得者、全国五一劳动模范卢新明教授于1999年创立，是软件企业和高新技术企业、山东省优秀软件企业、山东省专精特新中小企业、山东省高端品牌培育企业、山东省知名品牌企业；是国家科学技术进步奖及山东省科学技术进步奖获得单位；作为第一起草单位起草了有关智慧矿山的国家标准及山东省地方标准；拥有山东省智慧矿山软件工程技术研究中心、山东省智慧矿山信息技术重点实验室、国家煤矿安全生产虚拟仿真实验中心等研发平台。</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蓝光公司坚持企业核心技术安全自主可控，所有软件均从底层源代码开发，作为智慧矿山核心技术引领者，先后主持承担了“十一五”863重点项目、“十二五”863主题项目课题，“十三五”国家重点研发计划课题，山东省自主创新项目等30多项国家级、省部级项目，</w:t>
      </w:r>
      <w:r>
        <w:rPr>
          <w:rFonts w:hint="eastAsia" w:ascii="仿宋_GB2312" w:hAnsi="仿宋" w:eastAsia="仿宋_GB2312" w:cs="仿宋"/>
          <w:kern w:val="0"/>
          <w:sz w:val="32"/>
          <w:szCs w:val="32"/>
          <w:lang w:val="zh-CN" w:bidi="ar"/>
        </w:rPr>
        <w:t>以采矿领域信息化为主要研究方向，以开发完全自主版权的“智慧矿山”系统平台和各专业应用软件为主，为用户提供完整的智慧矿山解决方案及全套软件产品，产品市场占有率高，</w:t>
      </w:r>
      <w:r>
        <w:rPr>
          <w:rFonts w:hint="eastAsia" w:ascii="仿宋_GB2312" w:hAnsi="仿宋" w:eastAsia="仿宋_GB2312" w:cs="仿宋"/>
          <w:kern w:val="0"/>
          <w:sz w:val="32"/>
          <w:szCs w:val="32"/>
          <w:lang w:bidi="ar"/>
        </w:rPr>
        <w:t>综合水平居于国际领先地位，系列产品已经在国家能源集团、中国中煤能源集团、中国大唐集团、山东省煤监局、山东能源集团、淮南矿业集团、淮北矿业集团、西部矿业集团等500余家矿山企业进行了广泛应用。</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蓝光公司将秉持勇于创新、精于创新的精神，继续</w:t>
      </w:r>
      <w:r>
        <w:rPr>
          <w:rFonts w:hint="eastAsia" w:ascii="仿宋_GB2312" w:hAnsi="仿宋" w:eastAsia="仿宋_GB2312" w:cs="仿宋"/>
          <w:kern w:val="0"/>
          <w:sz w:val="32"/>
          <w:szCs w:val="32"/>
          <w:lang w:val="zh-CN" w:bidi="ar"/>
        </w:rPr>
        <w:t>引领我国智慧矿山</w:t>
      </w:r>
      <w:r>
        <w:rPr>
          <w:rFonts w:hint="eastAsia" w:ascii="仿宋_GB2312" w:hAnsi="仿宋" w:eastAsia="仿宋_GB2312" w:cs="仿宋"/>
          <w:kern w:val="0"/>
          <w:sz w:val="32"/>
          <w:szCs w:val="32"/>
          <w:lang w:bidi="ar"/>
        </w:rPr>
        <w:t>、智慧城市、智慧电力、智慧管网、智慧油田等数字经济产业向纵深发展。</w:t>
      </w:r>
    </w:p>
    <w:p>
      <w:pPr>
        <w:ind w:firstLine="640" w:firstLineChars="200"/>
        <w:rPr>
          <w:rFonts w:ascii="仿宋_GB2312" w:hAnsi="仿宋" w:eastAsia="仿宋_GB2312" w:cs="仿宋"/>
          <w:kern w:val="0"/>
          <w:sz w:val="32"/>
          <w:szCs w:val="32"/>
          <w:lang w:bidi="ar"/>
        </w:rPr>
      </w:pP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中国科学院青岛生物能源与过程研究所</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中国科学院青岛生物能源与过程研究所（以下简称“青岛能源所”）是由中国科学院、山东省人民政府、青岛市人民政府共建并纳入中国科学院“知识创新工程”管理序列的国立科研机构。</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青岛能源所聚焦新能源与先进储能、新生物、新材料领域，开展战略性、基础性、前瞻性和系统集成重大创新研究，突破领域前沿科学难题和核心关键技术，提供重大创新成果和系统解决方案，在满足国家和区域重大需求方面发挥不可替代作用，不断为国家和区域经济社会发展作出重大贡献。</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青岛能源所拥有生物学、化学工程与技术、材料科学与工程三个博士后流动站，生物学、材料科学与工程、化学工程与技术、材料与化工（专业学位）四个一级学科博士培养点；生物与医药、材料与化工两个专业硕士学位培养点，形成了涵盖生物、化学、化工、材料等领域的学科培养体系。</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青岛能源所现有双聘院士及顶尖人才专家12人，国家级人才计划专家18人，省部级人才计划专家134人次。建有中国科学院生物燃料重点实验室、中国科学院生物基材料重点实验室、山东省合成生物技术创新中心等20个省部级平台。承担了各类科研项目2269项，获得竞争性科研经费27.23亿元，累计发表SCI论文4029篇，申请专利1828件。入选青岛市首批专利质量提高试点单位，2016-2018年度专利创新能力连续三年位居驻青高校科研机构第一名，2018、2019年度授权专利数量位居山东省科研机构第一名。</w:t>
      </w:r>
    </w:p>
    <w:p>
      <w:pPr>
        <w:ind w:firstLine="640" w:firstLineChars="200"/>
        <w:rPr>
          <w:rFonts w:ascii="仿宋_GB2312" w:hAnsi="仿宋" w:eastAsia="仿宋_GB2312" w:cs="仿宋"/>
          <w:kern w:val="0"/>
          <w:sz w:val="32"/>
          <w:szCs w:val="32"/>
          <w:lang w:bidi="ar"/>
        </w:rPr>
      </w:pPr>
    </w:p>
    <w:p>
      <w:pPr>
        <w:rPr>
          <w:rFonts w:ascii="仿宋_GB2312" w:hAnsi="仿宋" w:eastAsia="仿宋_GB2312" w:cs="仿宋"/>
          <w:b/>
          <w:bCs/>
          <w:kern w:val="0"/>
          <w:sz w:val="32"/>
          <w:szCs w:val="32"/>
          <w:lang w:bidi="ar"/>
        </w:rPr>
      </w:pPr>
      <w:r>
        <w:rPr>
          <w:rFonts w:hint="eastAsia" w:ascii="仿宋_GB2312" w:hAnsi="仿宋" w:eastAsia="仿宋_GB2312" w:cs="仿宋"/>
          <w:b/>
          <w:bCs/>
          <w:kern w:val="0"/>
          <w:sz w:val="32"/>
          <w:szCs w:val="32"/>
          <w:lang w:bidi="ar"/>
        </w:rPr>
        <w:t>自然资源部第一海洋研究所</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自然资源部第一海洋研究所（简称“海洋一所”）始建于1958年，是自然资源部直属的正局级事业单位。海洋一所有崂山和鳌山（在建）两个所区</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是从事基础研究、应用基础研究和社会公益服务的综合性海洋研究所，以促进海洋科技进步为使命，服务于自然资源环境管理、海洋国家安全和海洋经济发展，是国家科技创新体系中的重要海洋科研实体</w:t>
      </w:r>
      <w:r>
        <w:rPr>
          <w:rFonts w:hint="eastAsia" w:ascii="仿宋_GB2312" w:hAnsi="仿宋" w:eastAsia="仿宋_GB2312" w:cs="仿宋"/>
          <w:kern w:val="0"/>
          <w:sz w:val="32"/>
          <w:szCs w:val="32"/>
          <w:lang w:eastAsia="zh-CN" w:bidi="ar"/>
        </w:rPr>
        <w:t>。</w:t>
      </w:r>
      <w:bookmarkStart w:id="0" w:name="_GoBack"/>
      <w:bookmarkEnd w:id="0"/>
      <w:r>
        <w:rPr>
          <w:rFonts w:hint="eastAsia" w:ascii="仿宋_GB2312" w:hAnsi="仿宋" w:eastAsia="仿宋_GB2312" w:cs="仿宋"/>
          <w:kern w:val="0"/>
          <w:sz w:val="32"/>
          <w:szCs w:val="32"/>
          <w:lang w:val="en-US" w:eastAsia="zh-CN" w:bidi="ar"/>
        </w:rPr>
        <w:t>海洋一所</w:t>
      </w:r>
      <w:r>
        <w:rPr>
          <w:rFonts w:hint="eastAsia" w:ascii="仿宋_GB2312" w:hAnsi="仿宋" w:eastAsia="仿宋_GB2312" w:cs="仿宋"/>
          <w:kern w:val="0"/>
          <w:sz w:val="32"/>
          <w:szCs w:val="32"/>
          <w:lang w:bidi="ar"/>
        </w:rPr>
        <w:t>致力于研究中国近海、大洋和极地海域自然环境要素分布及变化规律，重点包括海底过程与资源、海洋环境与数值模拟、海洋生态安全与修复、海洋气候与防灾减灾、海洋环境信息与保障、海洋空间管理与规划等六大领域。</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val="en-US" w:eastAsia="zh-CN" w:bidi="ar"/>
        </w:rPr>
        <w:t>海洋一所</w:t>
      </w:r>
      <w:r>
        <w:rPr>
          <w:rFonts w:hint="eastAsia" w:ascii="仿宋_GB2312" w:hAnsi="仿宋" w:eastAsia="仿宋_GB2312" w:cs="仿宋"/>
          <w:kern w:val="0"/>
          <w:sz w:val="32"/>
          <w:szCs w:val="32"/>
          <w:lang w:bidi="ar"/>
        </w:rPr>
        <w:t>目前拥有500多人的科学研究、技术支撑和业务管理队伍，包括院士6人，高级职称280余人，入选国家级人才工程人选31人次，省部级人才工程人选39人次。有多个博士点（共建）、6个硕士点和1个博士后科研工作站。</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海洋一所自1984年开始连续招收硕士生，</w:t>
      </w:r>
      <w:r>
        <w:rPr>
          <w:rFonts w:hint="eastAsia" w:ascii="仿宋_GB2312" w:hAnsi="仿宋" w:eastAsia="仿宋_GB2312" w:cs="仿宋"/>
          <w:kern w:val="0"/>
          <w:sz w:val="32"/>
          <w:szCs w:val="32"/>
          <w:lang w:val="en-US" w:eastAsia="zh-CN" w:bidi="ar"/>
        </w:rPr>
        <w:t>2002年</w:t>
      </w:r>
      <w:r>
        <w:rPr>
          <w:rFonts w:hint="eastAsia" w:ascii="仿宋_GB2312" w:hAnsi="仿宋" w:eastAsia="仿宋_GB2312" w:cs="仿宋"/>
          <w:kern w:val="0"/>
          <w:sz w:val="32"/>
          <w:szCs w:val="32"/>
          <w:lang w:bidi="ar"/>
        </w:rPr>
        <w:t>设立博士后科研工作站，2010获批独立招收</w:t>
      </w:r>
      <w:r>
        <w:rPr>
          <w:rFonts w:hint="eastAsia" w:ascii="仿宋_GB2312" w:hAnsi="仿宋" w:eastAsia="仿宋_GB2312" w:cs="仿宋"/>
          <w:kern w:val="0"/>
          <w:sz w:val="32"/>
          <w:szCs w:val="32"/>
          <w:lang w:val="en-US" w:eastAsia="zh-CN" w:bidi="ar"/>
        </w:rPr>
        <w:t>博士生</w:t>
      </w:r>
      <w:r>
        <w:rPr>
          <w:rFonts w:hint="eastAsia" w:ascii="仿宋_GB2312" w:hAnsi="仿宋" w:eastAsia="仿宋_GB2312" w:cs="仿宋"/>
          <w:kern w:val="0"/>
          <w:sz w:val="32"/>
          <w:szCs w:val="32"/>
          <w:lang w:bidi="ar"/>
        </w:rPr>
        <w:t>资格</w:t>
      </w:r>
      <w:r>
        <w:rPr>
          <w:rFonts w:hint="eastAsia" w:ascii="仿宋_GB2312" w:hAnsi="仿宋" w:eastAsia="仿宋_GB2312" w:cs="仿宋"/>
          <w:kern w:val="0"/>
          <w:sz w:val="32"/>
          <w:szCs w:val="32"/>
          <w:lang w:eastAsia="zh-CN" w:bidi="ar"/>
        </w:rPr>
        <w:t>。</w:t>
      </w:r>
      <w:r>
        <w:rPr>
          <w:rFonts w:hint="eastAsia" w:ascii="仿宋_GB2312" w:hAnsi="仿宋" w:eastAsia="仿宋_GB2312" w:cs="仿宋"/>
          <w:kern w:val="0"/>
          <w:sz w:val="32"/>
          <w:szCs w:val="32"/>
          <w:lang w:bidi="ar"/>
        </w:rPr>
        <w:t>与中国海洋大学、中国科学院大学、南京大学、哈尔滨工程大学、山东大学、山东科技大学等多家高校及科研院所联合培养硕士/博士研究生，并与包括北京大学、清华大学等24所国内知名高校共建。目前在所各类研究生420余人。</w:t>
      </w:r>
    </w:p>
    <w:p>
      <w:pPr>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海洋一所承建了8个省部级科技创新平台，承办了11个国际合作机构，牵头组建崂山实验室“核心+基地+网络”创新体系中的2个功能实验室；拥有国际领先的全球级海洋综合科学考察船“向阳红01”、大洋级海洋综合科学考察船“向阳红18”及国际一流水平的海洋调查装备和实验测试设备。建所60余年来，海洋一所参与并完成了一大批国家重大海洋专项、973项目、863计划项目、国家科技支撑项目、国家重点研发项目、科技基础资源调查专项、国家自然科学基金项目、国际合作项目和海洋开发项目；获国家、部委和省市级科技奖励260余项；制定推荐性国家标准30余项；授权中国专利1千余项、国外专利50余项，为我国海洋科学事业的发展和海洋经济建设做出了重要贡献。</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Yzc5YmQyNmM3MWZlZTMzNzdjZWZmMWI3NzRlY2IifQ=="/>
  </w:docVars>
  <w:rsids>
    <w:rsidRoot w:val="0F0A746F"/>
    <w:rsid w:val="000162D7"/>
    <w:rsid w:val="000B2767"/>
    <w:rsid w:val="000B7204"/>
    <w:rsid w:val="002F0B37"/>
    <w:rsid w:val="00310892"/>
    <w:rsid w:val="00364360"/>
    <w:rsid w:val="005F330C"/>
    <w:rsid w:val="006247C8"/>
    <w:rsid w:val="00705FBD"/>
    <w:rsid w:val="007664AC"/>
    <w:rsid w:val="0095180B"/>
    <w:rsid w:val="009D4DE8"/>
    <w:rsid w:val="009E560D"/>
    <w:rsid w:val="00BD56C0"/>
    <w:rsid w:val="00D2679A"/>
    <w:rsid w:val="00D63067"/>
    <w:rsid w:val="00E47ECF"/>
    <w:rsid w:val="00E97724"/>
    <w:rsid w:val="0DCF0348"/>
    <w:rsid w:val="0F0A746F"/>
    <w:rsid w:val="61E7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617</Words>
  <Characters>3522</Characters>
  <Lines>29</Lines>
  <Paragraphs>8</Paragraphs>
  <TotalTime>23</TotalTime>
  <ScaleCrop>false</ScaleCrop>
  <LinksUpToDate>false</LinksUpToDate>
  <CharactersWithSpaces>4131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2024-09-23T07:11:00Z</dcterms:created>
  <dc:creator>雪颜</dc:creator>
  <cp:lastModifiedBy>雪颜</cp:lastModifiedBy>
  <dcterms:modified xsi:type="dcterms:W3CDTF">2024-09-26T03:30:40Z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8C55EBB353F24987837646F416EE1D8A_13</vt:lpwstr>
  </property>
</Properties>
</file>