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附件一：报名表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不言而“愈”，生活你好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——关于山东科技大学治愈类作品征集的活动</w:t>
      </w:r>
    </w:p>
    <w:p>
      <w:pPr>
        <w:spacing w:line="280" w:lineRule="exact"/>
        <w:jc w:val="center"/>
        <w:rPr>
          <w:rFonts w:ascii="仿宋" w:hAnsi="仿宋" w:eastAsia="仿宋" w:cs="宋体"/>
          <w:bCs/>
          <w:color w:val="000000"/>
          <w:sz w:val="30"/>
          <w:szCs w:val="30"/>
        </w:rPr>
      </w:pPr>
    </w:p>
    <w:tbl>
      <w:tblPr>
        <w:tblStyle w:val="4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403"/>
        <w:gridCol w:w="1643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4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4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8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作品简介/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创作思路</w:t>
            </w:r>
          </w:p>
        </w:tc>
        <w:tc>
          <w:tcPr>
            <w:tcW w:w="6864" w:type="dxa"/>
            <w:gridSpan w:val="3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备注</w:t>
            </w:r>
          </w:p>
        </w:tc>
        <w:tc>
          <w:tcPr>
            <w:tcW w:w="686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ind w:firstLine="420" w:firstLineChars="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E2"/>
    <w:rsid w:val="00056594"/>
    <w:rsid w:val="00080EC9"/>
    <w:rsid w:val="008A0362"/>
    <w:rsid w:val="008E3BC6"/>
    <w:rsid w:val="009D7033"/>
    <w:rsid w:val="00FD06E2"/>
    <w:rsid w:val="66D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71</Characters>
  <Lines>1</Lines>
  <Paragraphs>1</Paragraphs>
  <TotalTime>4</TotalTime>
  <ScaleCrop>false</ScaleCrop>
  <LinksUpToDate>false</LinksUpToDate>
  <CharactersWithSpaces>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2022-04-15T06:58:00Z</dcterms:created>
  <dc:creator>王法铨</dc:creator>
  <cp:lastModifiedBy>86131</cp:lastModifiedBy>
  <dcterms:modified xsi:type="dcterms:W3CDTF">2022-04-27T11:14:46Z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BE21B40DDAE548ABBAB7F5E5B7EA0855</vt:lpwstr>
  </property>
</Properties>
</file>