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3B6" w:rsidRPr="003023B6" w:rsidRDefault="003023B6" w:rsidP="003023B6">
      <w:pPr>
        <w:widowControl/>
        <w:shd w:val="clear" w:color="auto" w:fill="FFFFFF"/>
        <w:spacing w:line="390" w:lineRule="atLeast"/>
        <w:jc w:val="center"/>
        <w:outlineLvl w:val="2"/>
        <w:rPr>
          <w:rFonts w:ascii="Microsoft Yahei" w:eastAsia="宋体" w:hAnsi="Microsoft Yahei" w:cs="宋体"/>
          <w:color w:val="222222"/>
          <w:kern w:val="0"/>
          <w:sz w:val="33"/>
          <w:szCs w:val="33"/>
        </w:rPr>
      </w:pPr>
      <w:bookmarkStart w:id="0" w:name="_GoBack"/>
      <w:r w:rsidRPr="003023B6">
        <w:rPr>
          <w:rFonts w:ascii="Microsoft Yahei" w:eastAsia="宋体" w:hAnsi="Microsoft Yahei" w:cs="宋体"/>
          <w:color w:val="222222"/>
          <w:kern w:val="0"/>
          <w:sz w:val="33"/>
          <w:szCs w:val="33"/>
        </w:rPr>
        <w:t>国务院学位委员会教育部关于进一步严格规范学位与研究生教育质量管理的若干意见</w:t>
      </w:r>
    </w:p>
    <w:bookmarkEnd w:id="0"/>
    <w:p w:rsidR="003023B6" w:rsidRPr="003023B6" w:rsidRDefault="003023B6" w:rsidP="003023B6">
      <w:pPr>
        <w:widowControl/>
        <w:shd w:val="clear" w:color="auto" w:fill="FFFFFF"/>
        <w:jc w:val="left"/>
        <w:rPr>
          <w:rFonts w:ascii="Times New Roman" w:eastAsia="宋体" w:hAnsi="Times New Roman" w:cs="Times New Roman"/>
          <w:color w:val="000000"/>
          <w:kern w:val="0"/>
          <w:szCs w:val="21"/>
        </w:rPr>
      </w:pPr>
      <w:r w:rsidRPr="003023B6">
        <w:rPr>
          <w:rFonts w:ascii="Times New Roman" w:eastAsia="宋体" w:hAnsi="Times New Roman" w:cs="Times New Roman"/>
          <w:color w:val="000000"/>
          <w:kern w:val="0"/>
          <w:szCs w:val="21"/>
        </w:rPr>
        <w:t>作者：</w:t>
      </w:r>
      <w:r w:rsidRPr="003023B6">
        <w:rPr>
          <w:rFonts w:ascii="Times New Roman" w:eastAsia="宋体" w:hAnsi="Times New Roman" w:cs="Times New Roman"/>
          <w:color w:val="000000"/>
          <w:kern w:val="0"/>
          <w:szCs w:val="21"/>
        </w:rPr>
        <w:t> </w:t>
      </w:r>
      <w:r w:rsidRPr="003023B6">
        <w:rPr>
          <w:rFonts w:ascii="Times New Roman" w:eastAsia="宋体" w:hAnsi="Times New Roman" w:cs="Times New Roman"/>
          <w:color w:val="000000"/>
          <w:kern w:val="0"/>
          <w:szCs w:val="21"/>
        </w:rPr>
        <w:t>访问量：</w:t>
      </w:r>
      <w:r w:rsidRPr="003023B6">
        <w:rPr>
          <w:rFonts w:ascii="Times New Roman" w:eastAsia="宋体" w:hAnsi="Times New Roman" w:cs="Times New Roman"/>
          <w:color w:val="000000"/>
          <w:kern w:val="0"/>
          <w:szCs w:val="21"/>
        </w:rPr>
        <w:t>655 </w:t>
      </w:r>
      <w:r w:rsidRPr="003023B6">
        <w:rPr>
          <w:rFonts w:ascii="Times New Roman" w:eastAsia="宋体" w:hAnsi="Times New Roman" w:cs="Times New Roman"/>
          <w:color w:val="000000"/>
          <w:kern w:val="0"/>
          <w:szCs w:val="21"/>
        </w:rPr>
        <w:t>发布时间：</w:t>
      </w:r>
      <w:r w:rsidRPr="003023B6">
        <w:rPr>
          <w:rFonts w:ascii="Times New Roman" w:eastAsia="宋体" w:hAnsi="Times New Roman" w:cs="Times New Roman"/>
          <w:color w:val="000000"/>
          <w:kern w:val="0"/>
          <w:szCs w:val="21"/>
        </w:rPr>
        <w:t>2020-09-29</w:t>
      </w:r>
    </w:p>
    <w:p w:rsidR="003023B6" w:rsidRPr="003023B6" w:rsidRDefault="003023B6" w:rsidP="003023B6">
      <w:pPr>
        <w:widowControl/>
        <w:shd w:val="clear" w:color="auto" w:fill="FFFFFF"/>
        <w:spacing w:after="90"/>
        <w:jc w:val="center"/>
        <w:rPr>
          <w:rFonts w:ascii="Microsoft Yahei" w:eastAsia="宋体" w:hAnsi="Microsoft Yahei" w:cs="宋体"/>
          <w:color w:val="222222"/>
          <w:kern w:val="0"/>
          <w:sz w:val="24"/>
          <w:szCs w:val="24"/>
        </w:rPr>
      </w:pPr>
      <w:r w:rsidRPr="003023B6">
        <w:rPr>
          <w:rFonts w:ascii="Microsoft Yahei" w:eastAsia="宋体" w:hAnsi="Microsoft Yahei" w:cs="宋体"/>
          <w:color w:val="222222"/>
          <w:kern w:val="0"/>
          <w:sz w:val="24"/>
          <w:szCs w:val="24"/>
        </w:rPr>
        <w:t>学位〔</w:t>
      </w:r>
      <w:r w:rsidRPr="003023B6">
        <w:rPr>
          <w:rFonts w:ascii="Microsoft Yahei" w:eastAsia="宋体" w:hAnsi="Microsoft Yahei" w:cs="宋体"/>
          <w:color w:val="222222"/>
          <w:kern w:val="0"/>
          <w:sz w:val="24"/>
          <w:szCs w:val="24"/>
        </w:rPr>
        <w:t>2020</w:t>
      </w:r>
      <w:r w:rsidRPr="003023B6">
        <w:rPr>
          <w:rFonts w:ascii="Microsoft Yahei" w:eastAsia="宋体" w:hAnsi="Microsoft Yahei" w:cs="宋体"/>
          <w:color w:val="222222"/>
          <w:kern w:val="0"/>
          <w:sz w:val="24"/>
          <w:szCs w:val="24"/>
        </w:rPr>
        <w:t>〕</w:t>
      </w:r>
      <w:r w:rsidRPr="003023B6">
        <w:rPr>
          <w:rFonts w:ascii="Microsoft Yahei" w:eastAsia="宋体" w:hAnsi="Microsoft Yahei" w:cs="宋体"/>
          <w:color w:val="222222"/>
          <w:kern w:val="0"/>
          <w:sz w:val="24"/>
          <w:szCs w:val="24"/>
        </w:rPr>
        <w:t xml:space="preserve">19 </w:t>
      </w:r>
      <w:r w:rsidRPr="003023B6">
        <w:rPr>
          <w:rFonts w:ascii="Microsoft Yahei" w:eastAsia="宋体" w:hAnsi="Microsoft Yahei" w:cs="宋体"/>
          <w:color w:val="222222"/>
          <w:kern w:val="0"/>
          <w:sz w:val="24"/>
          <w:szCs w:val="24"/>
        </w:rPr>
        <w:t>号</w:t>
      </w:r>
    </w:p>
    <w:p w:rsidR="003023B6" w:rsidRPr="003023B6" w:rsidRDefault="003023B6" w:rsidP="003023B6">
      <w:pPr>
        <w:widowControl/>
        <w:shd w:val="clear" w:color="auto" w:fill="FFFFFF"/>
        <w:spacing w:after="90"/>
        <w:rPr>
          <w:rFonts w:ascii="Microsoft Yahei" w:eastAsia="宋体" w:hAnsi="Microsoft Yahei" w:cs="宋体"/>
          <w:color w:val="222222"/>
          <w:kern w:val="0"/>
          <w:sz w:val="24"/>
          <w:szCs w:val="24"/>
        </w:rPr>
      </w:pPr>
      <w:r w:rsidRPr="003023B6">
        <w:rPr>
          <w:rFonts w:ascii="Microsoft Yahei" w:eastAsia="宋体" w:hAnsi="Microsoft Yahei" w:cs="宋体"/>
          <w:color w:val="222222"/>
          <w:kern w:val="0"/>
          <w:sz w:val="24"/>
          <w:szCs w:val="24"/>
        </w:rPr>
        <w:t>各省、自治区、直辖市学位委员会、教育厅（教委），新疆生产建设兵团教育局，有关部门（单位）教育司（局），部属各高等学校、部省合建各高等学校：</w:t>
      </w:r>
    </w:p>
    <w:p w:rsidR="003023B6" w:rsidRPr="003023B6" w:rsidRDefault="003023B6" w:rsidP="003023B6">
      <w:pPr>
        <w:widowControl/>
        <w:shd w:val="clear" w:color="auto" w:fill="FFFFFF"/>
        <w:spacing w:after="90"/>
        <w:ind w:firstLine="480"/>
        <w:rPr>
          <w:rFonts w:ascii="Microsoft Yahei" w:eastAsia="宋体" w:hAnsi="Microsoft Yahei" w:cs="宋体"/>
          <w:color w:val="222222"/>
          <w:kern w:val="0"/>
          <w:sz w:val="24"/>
          <w:szCs w:val="24"/>
        </w:rPr>
      </w:pPr>
      <w:r w:rsidRPr="003023B6">
        <w:rPr>
          <w:rFonts w:ascii="Microsoft Yahei" w:eastAsia="宋体" w:hAnsi="Microsoft Yahei" w:cs="宋体"/>
          <w:color w:val="222222"/>
          <w:kern w:val="0"/>
          <w:sz w:val="24"/>
          <w:szCs w:val="24"/>
        </w:rPr>
        <w:t>改革开放特别是党的十八大以来，学位与研究生教育坚持正确政治方向，确立了立德树人、服务需求、提高质量、追求卓越的主线，规模持续增长，结构布局不断优化，学位管理体制和研究生培养体系逐步完善，服务国家战略和经济社会发展的能力显著增强，我国已成为世界研究生教育大国。国务院学位委员会和教育部等部门先后印发了《关于加强学位与研究生教育质量保证和监督体系建设的意见》《关于加快新时代研究生教育改革发展的意见》等一系列文件，强化质量监控与检查，促进学位授予单位规范管理。中国特色社会主义进入新时代，人民群众对保证和提高学位与研究生教育质量的关切日益增强，但部分学位授予单位仍存在培养条件建设滞后、管理制度不健全、制度执行不严格、导师责任不明确、学生思想政治教育弱化、学术道德教育缺失等问题。为落实立德树人根本任务，实现新时代研究生教育改革发展目标，维护公平，提高质量，办好人民满意的研究生教育，建设研究生教育强国，现就进一步规范质量管理提出如下意见。</w:t>
      </w:r>
    </w:p>
    <w:p w:rsidR="003023B6" w:rsidRPr="003023B6" w:rsidRDefault="003023B6" w:rsidP="003023B6">
      <w:pPr>
        <w:widowControl/>
        <w:shd w:val="clear" w:color="auto" w:fill="FFFFFF"/>
        <w:spacing w:after="90"/>
        <w:ind w:firstLine="480"/>
        <w:rPr>
          <w:rFonts w:ascii="Microsoft Yahei" w:eastAsia="宋体" w:hAnsi="Microsoft Yahei" w:cs="宋体"/>
          <w:color w:val="222222"/>
          <w:kern w:val="0"/>
          <w:sz w:val="24"/>
          <w:szCs w:val="24"/>
        </w:rPr>
      </w:pPr>
      <w:r w:rsidRPr="003023B6">
        <w:rPr>
          <w:rFonts w:ascii="Microsoft Yahei" w:eastAsia="宋体" w:hAnsi="Microsoft Yahei" w:cs="宋体"/>
          <w:b/>
          <w:bCs/>
          <w:color w:val="222222"/>
          <w:kern w:val="0"/>
          <w:sz w:val="24"/>
          <w:szCs w:val="24"/>
        </w:rPr>
        <w:t>一、指导思想</w:t>
      </w:r>
    </w:p>
    <w:p w:rsidR="003023B6" w:rsidRPr="003023B6" w:rsidRDefault="003023B6" w:rsidP="003023B6">
      <w:pPr>
        <w:widowControl/>
        <w:shd w:val="clear" w:color="auto" w:fill="FFFFFF"/>
        <w:spacing w:after="90"/>
        <w:ind w:firstLine="480"/>
        <w:rPr>
          <w:rFonts w:ascii="Microsoft Yahei" w:eastAsia="宋体" w:hAnsi="Microsoft Yahei" w:cs="宋体"/>
          <w:color w:val="222222"/>
          <w:kern w:val="0"/>
          <w:sz w:val="24"/>
          <w:szCs w:val="24"/>
        </w:rPr>
      </w:pPr>
      <w:r w:rsidRPr="003023B6">
        <w:rPr>
          <w:rFonts w:ascii="Microsoft Yahei" w:eastAsia="宋体" w:hAnsi="Microsoft Yahei" w:cs="宋体"/>
          <w:color w:val="222222"/>
          <w:kern w:val="0"/>
          <w:sz w:val="24"/>
          <w:szCs w:val="24"/>
        </w:rPr>
        <w:t xml:space="preserve">　　以习近平新时代中国特色社会主义思想为指导，深入学习贯彻落实党的十九大和十九届二中、三中、四中全会精神，全面贯彻落实全国教育大会和全国研究生教育会议精神，紧紧围绕统筹推进</w:t>
      </w:r>
      <w:r w:rsidRPr="003023B6">
        <w:rPr>
          <w:rFonts w:ascii="Microsoft Yahei" w:eastAsia="宋体" w:hAnsi="Microsoft Yahei" w:cs="宋体"/>
          <w:color w:val="222222"/>
          <w:kern w:val="0"/>
          <w:sz w:val="24"/>
          <w:szCs w:val="24"/>
        </w:rPr>
        <w:t>“</w:t>
      </w:r>
      <w:r w:rsidRPr="003023B6">
        <w:rPr>
          <w:rFonts w:ascii="Microsoft Yahei" w:eastAsia="宋体" w:hAnsi="Microsoft Yahei" w:cs="宋体"/>
          <w:color w:val="222222"/>
          <w:kern w:val="0"/>
          <w:sz w:val="24"/>
          <w:szCs w:val="24"/>
        </w:rPr>
        <w:t>五位一体</w:t>
      </w:r>
      <w:r w:rsidRPr="003023B6">
        <w:rPr>
          <w:rFonts w:ascii="Microsoft Yahei" w:eastAsia="宋体" w:hAnsi="Microsoft Yahei" w:cs="宋体"/>
          <w:color w:val="222222"/>
          <w:kern w:val="0"/>
          <w:sz w:val="24"/>
          <w:szCs w:val="24"/>
        </w:rPr>
        <w:t>”</w:t>
      </w:r>
      <w:r w:rsidRPr="003023B6">
        <w:rPr>
          <w:rFonts w:ascii="Microsoft Yahei" w:eastAsia="宋体" w:hAnsi="Microsoft Yahei" w:cs="宋体"/>
          <w:color w:val="222222"/>
          <w:kern w:val="0"/>
          <w:sz w:val="24"/>
          <w:szCs w:val="24"/>
        </w:rPr>
        <w:t>总体布局和协调推进</w:t>
      </w:r>
      <w:r w:rsidRPr="003023B6">
        <w:rPr>
          <w:rFonts w:ascii="Microsoft Yahei" w:eastAsia="宋体" w:hAnsi="Microsoft Yahei" w:cs="宋体"/>
          <w:color w:val="222222"/>
          <w:kern w:val="0"/>
          <w:sz w:val="24"/>
          <w:szCs w:val="24"/>
        </w:rPr>
        <w:t>“</w:t>
      </w:r>
      <w:r w:rsidRPr="003023B6">
        <w:rPr>
          <w:rFonts w:ascii="Microsoft Yahei" w:eastAsia="宋体" w:hAnsi="Microsoft Yahei" w:cs="宋体"/>
          <w:color w:val="222222"/>
          <w:kern w:val="0"/>
          <w:sz w:val="24"/>
          <w:szCs w:val="24"/>
        </w:rPr>
        <w:t>四个全面</w:t>
      </w:r>
      <w:r w:rsidRPr="003023B6">
        <w:rPr>
          <w:rFonts w:ascii="Microsoft Yahei" w:eastAsia="宋体" w:hAnsi="Microsoft Yahei" w:cs="宋体"/>
          <w:color w:val="222222"/>
          <w:kern w:val="0"/>
          <w:sz w:val="24"/>
          <w:szCs w:val="24"/>
        </w:rPr>
        <w:t>”</w:t>
      </w:r>
      <w:r w:rsidRPr="003023B6">
        <w:rPr>
          <w:rFonts w:ascii="Microsoft Yahei" w:eastAsia="宋体" w:hAnsi="Microsoft Yahei" w:cs="宋体"/>
          <w:color w:val="222222"/>
          <w:kern w:val="0"/>
          <w:sz w:val="24"/>
          <w:szCs w:val="24"/>
        </w:rPr>
        <w:t>战略布局，全面贯彻党的教育方针，落实立德树人根本任务，推进研究生教育治理体系和治理能力现代化，坚持把思想政治工作贯穿研究生教育教学全过程。遵循规律，严格制度，强化落实，整治不良学风，遏止学术不端，营造风清气正的育人环境和求真务实的学术氛围，努力提高学位与研究生教育质量。</w:t>
      </w:r>
    </w:p>
    <w:p w:rsidR="003023B6" w:rsidRPr="003023B6" w:rsidRDefault="003023B6" w:rsidP="003023B6">
      <w:pPr>
        <w:widowControl/>
        <w:shd w:val="clear" w:color="auto" w:fill="FFFFFF"/>
        <w:spacing w:after="90"/>
        <w:ind w:firstLine="480"/>
        <w:rPr>
          <w:rFonts w:ascii="Microsoft Yahei" w:eastAsia="宋体" w:hAnsi="Microsoft Yahei" w:cs="宋体"/>
          <w:color w:val="222222"/>
          <w:kern w:val="0"/>
          <w:sz w:val="24"/>
          <w:szCs w:val="24"/>
        </w:rPr>
      </w:pPr>
      <w:r w:rsidRPr="003023B6">
        <w:rPr>
          <w:rFonts w:ascii="Microsoft Yahei" w:eastAsia="宋体" w:hAnsi="Microsoft Yahei" w:cs="宋体"/>
          <w:b/>
          <w:bCs/>
          <w:color w:val="222222"/>
          <w:kern w:val="0"/>
          <w:sz w:val="24"/>
          <w:szCs w:val="24"/>
        </w:rPr>
        <w:t>二、强化落实学位授予单位质量保证主体责任</w:t>
      </w:r>
    </w:p>
    <w:p w:rsidR="003023B6" w:rsidRPr="003023B6" w:rsidRDefault="003023B6" w:rsidP="003023B6">
      <w:pPr>
        <w:widowControl/>
        <w:shd w:val="clear" w:color="auto" w:fill="FFFFFF"/>
        <w:spacing w:after="90"/>
        <w:ind w:firstLine="480"/>
        <w:rPr>
          <w:rFonts w:ascii="Microsoft Yahei" w:eastAsia="宋体" w:hAnsi="Microsoft Yahei" w:cs="宋体"/>
          <w:color w:val="222222"/>
          <w:kern w:val="0"/>
          <w:sz w:val="24"/>
          <w:szCs w:val="24"/>
        </w:rPr>
      </w:pPr>
      <w:r w:rsidRPr="003023B6">
        <w:rPr>
          <w:rFonts w:ascii="Microsoft Yahei" w:eastAsia="宋体" w:hAnsi="Microsoft Yahei" w:cs="宋体"/>
          <w:color w:val="222222"/>
          <w:kern w:val="0"/>
          <w:sz w:val="24"/>
          <w:szCs w:val="24"/>
        </w:rPr>
        <w:t>（一）学位授予单位是研究生教育质量保证的主体，党政主要领导是第一责任人。要坚持正确政治方向，树牢</w:t>
      </w:r>
      <w:r w:rsidRPr="003023B6">
        <w:rPr>
          <w:rFonts w:ascii="Microsoft Yahei" w:eastAsia="宋体" w:hAnsi="Microsoft Yahei" w:cs="宋体"/>
          <w:color w:val="222222"/>
          <w:kern w:val="0"/>
          <w:sz w:val="24"/>
          <w:szCs w:val="24"/>
        </w:rPr>
        <w:t>“</w:t>
      </w:r>
      <w:r w:rsidRPr="003023B6">
        <w:rPr>
          <w:rFonts w:ascii="Microsoft Yahei" w:eastAsia="宋体" w:hAnsi="Microsoft Yahei" w:cs="宋体"/>
          <w:color w:val="222222"/>
          <w:kern w:val="0"/>
          <w:sz w:val="24"/>
          <w:szCs w:val="24"/>
        </w:rPr>
        <w:t>四个意识</w:t>
      </w:r>
      <w:r w:rsidRPr="003023B6">
        <w:rPr>
          <w:rFonts w:ascii="Microsoft Yahei" w:eastAsia="宋体" w:hAnsi="Microsoft Yahei" w:cs="宋体"/>
          <w:color w:val="222222"/>
          <w:kern w:val="0"/>
          <w:sz w:val="24"/>
          <w:szCs w:val="24"/>
        </w:rPr>
        <w:t>”</w:t>
      </w:r>
      <w:r w:rsidRPr="003023B6">
        <w:rPr>
          <w:rFonts w:ascii="Microsoft Yahei" w:eastAsia="宋体" w:hAnsi="Microsoft Yahei" w:cs="宋体"/>
          <w:color w:val="222222"/>
          <w:kern w:val="0"/>
          <w:sz w:val="24"/>
          <w:szCs w:val="24"/>
        </w:rPr>
        <w:t>，坚定</w:t>
      </w:r>
      <w:r w:rsidRPr="003023B6">
        <w:rPr>
          <w:rFonts w:ascii="Microsoft Yahei" w:eastAsia="宋体" w:hAnsi="Microsoft Yahei" w:cs="宋体"/>
          <w:color w:val="222222"/>
          <w:kern w:val="0"/>
          <w:sz w:val="24"/>
          <w:szCs w:val="24"/>
        </w:rPr>
        <w:t>“</w:t>
      </w:r>
      <w:r w:rsidRPr="003023B6">
        <w:rPr>
          <w:rFonts w:ascii="Microsoft Yahei" w:eastAsia="宋体" w:hAnsi="Microsoft Yahei" w:cs="宋体"/>
          <w:color w:val="222222"/>
          <w:kern w:val="0"/>
          <w:sz w:val="24"/>
          <w:szCs w:val="24"/>
        </w:rPr>
        <w:t>四个自信</w:t>
      </w:r>
      <w:r w:rsidRPr="003023B6">
        <w:rPr>
          <w:rFonts w:ascii="Microsoft Yahei" w:eastAsia="宋体" w:hAnsi="Microsoft Yahei" w:cs="宋体"/>
          <w:color w:val="222222"/>
          <w:kern w:val="0"/>
          <w:sz w:val="24"/>
          <w:szCs w:val="24"/>
        </w:rPr>
        <w:t>”</w:t>
      </w:r>
      <w:r w:rsidRPr="003023B6">
        <w:rPr>
          <w:rFonts w:ascii="Microsoft Yahei" w:eastAsia="宋体" w:hAnsi="Microsoft Yahei" w:cs="宋体"/>
          <w:color w:val="222222"/>
          <w:kern w:val="0"/>
          <w:sz w:val="24"/>
          <w:szCs w:val="24"/>
        </w:rPr>
        <w:t>，坚决做到</w:t>
      </w:r>
      <w:r w:rsidRPr="003023B6">
        <w:rPr>
          <w:rFonts w:ascii="Microsoft Yahei" w:eastAsia="宋体" w:hAnsi="Microsoft Yahei" w:cs="宋体"/>
          <w:color w:val="222222"/>
          <w:kern w:val="0"/>
          <w:sz w:val="24"/>
          <w:szCs w:val="24"/>
        </w:rPr>
        <w:t>“</w:t>
      </w:r>
      <w:r w:rsidRPr="003023B6">
        <w:rPr>
          <w:rFonts w:ascii="Microsoft Yahei" w:eastAsia="宋体" w:hAnsi="Microsoft Yahei" w:cs="宋体"/>
          <w:color w:val="222222"/>
          <w:kern w:val="0"/>
          <w:sz w:val="24"/>
          <w:szCs w:val="24"/>
        </w:rPr>
        <w:t>两个维护</w:t>
      </w:r>
      <w:r w:rsidRPr="003023B6">
        <w:rPr>
          <w:rFonts w:ascii="Microsoft Yahei" w:eastAsia="宋体" w:hAnsi="Microsoft Yahei" w:cs="宋体"/>
          <w:color w:val="222222"/>
          <w:kern w:val="0"/>
          <w:sz w:val="24"/>
          <w:szCs w:val="24"/>
        </w:rPr>
        <w:t>”</w:t>
      </w:r>
      <w:r w:rsidRPr="003023B6">
        <w:rPr>
          <w:rFonts w:ascii="Microsoft Yahei" w:eastAsia="宋体" w:hAnsi="Microsoft Yahei" w:cs="宋体"/>
          <w:color w:val="222222"/>
          <w:kern w:val="0"/>
          <w:sz w:val="24"/>
          <w:szCs w:val="24"/>
        </w:rPr>
        <w:t>，以全面从严治党引领质量管理责任制的建立与落实。要</w:t>
      </w:r>
      <w:proofErr w:type="gramStart"/>
      <w:r w:rsidRPr="003023B6">
        <w:rPr>
          <w:rFonts w:ascii="Microsoft Yahei" w:eastAsia="宋体" w:hAnsi="Microsoft Yahei" w:cs="宋体"/>
          <w:color w:val="222222"/>
          <w:kern w:val="0"/>
          <w:sz w:val="24"/>
          <w:szCs w:val="24"/>
        </w:rPr>
        <w:t>落实落细《关于加强学位与研究生教育质量保证和监督体系建设的意见》</w:t>
      </w:r>
      <w:proofErr w:type="gramEnd"/>
      <w:r w:rsidRPr="003023B6">
        <w:rPr>
          <w:rFonts w:ascii="Microsoft Yahei" w:eastAsia="宋体" w:hAnsi="Microsoft Yahei" w:cs="宋体"/>
          <w:color w:val="222222"/>
          <w:kern w:val="0"/>
          <w:sz w:val="24"/>
          <w:szCs w:val="24"/>
        </w:rPr>
        <w:t>《学位授予单位研究生教育质量保证体系建设基本规范》，补齐补强质量保证制度体系，加快建立以培养质量为主导的研究生教育资源配置机制。</w:t>
      </w:r>
    </w:p>
    <w:p w:rsidR="003023B6" w:rsidRPr="003023B6" w:rsidRDefault="003023B6" w:rsidP="003023B6">
      <w:pPr>
        <w:widowControl/>
        <w:shd w:val="clear" w:color="auto" w:fill="FFFFFF"/>
        <w:spacing w:after="90"/>
        <w:ind w:firstLine="480"/>
        <w:rPr>
          <w:rFonts w:ascii="Microsoft Yahei" w:eastAsia="宋体" w:hAnsi="Microsoft Yahei" w:cs="宋体"/>
          <w:color w:val="222222"/>
          <w:kern w:val="0"/>
          <w:sz w:val="24"/>
          <w:szCs w:val="24"/>
        </w:rPr>
      </w:pPr>
      <w:r w:rsidRPr="003023B6">
        <w:rPr>
          <w:rFonts w:ascii="Microsoft Yahei" w:eastAsia="宋体" w:hAnsi="Microsoft Yahei" w:cs="宋体"/>
          <w:color w:val="222222"/>
          <w:kern w:val="0"/>
          <w:sz w:val="24"/>
          <w:szCs w:val="24"/>
        </w:rPr>
        <w:t>（二）学位授予单位要强化底线思维，把维护公平、保证质量作为学科建设和人才培养的基础性任务，加强与研究生培养规模相适应的条件建设和组织保障。针对不同类型研究生的培养目标、模式和规模，强化培养条件、创新保障方式，确保课程教学、科研指导和实践实训水平。</w:t>
      </w:r>
    </w:p>
    <w:p w:rsidR="003023B6" w:rsidRPr="003023B6" w:rsidRDefault="003023B6" w:rsidP="003023B6">
      <w:pPr>
        <w:widowControl/>
        <w:shd w:val="clear" w:color="auto" w:fill="FFFFFF"/>
        <w:spacing w:after="90"/>
        <w:ind w:firstLine="480"/>
        <w:rPr>
          <w:rFonts w:ascii="Microsoft Yahei" w:eastAsia="宋体" w:hAnsi="Microsoft Yahei" w:cs="宋体"/>
          <w:color w:val="222222"/>
          <w:kern w:val="0"/>
          <w:sz w:val="24"/>
          <w:szCs w:val="24"/>
        </w:rPr>
      </w:pPr>
      <w:r w:rsidRPr="003023B6">
        <w:rPr>
          <w:rFonts w:ascii="Microsoft Yahei" w:eastAsia="宋体" w:hAnsi="Microsoft Yahei" w:cs="宋体"/>
          <w:color w:val="222222"/>
          <w:kern w:val="0"/>
          <w:sz w:val="24"/>
          <w:szCs w:val="24"/>
        </w:rPr>
        <w:t>（三）学位授予单位要建立健全学术委员会、学位评定委员会等组织，强化制度建设与落实，充分发挥学术组织在学位授权点建设、导师选聘、研究生培养</w:t>
      </w:r>
      <w:r w:rsidRPr="003023B6">
        <w:rPr>
          <w:rFonts w:ascii="Microsoft Yahei" w:eastAsia="宋体" w:hAnsi="Microsoft Yahei" w:cs="宋体"/>
          <w:color w:val="222222"/>
          <w:kern w:val="0"/>
          <w:sz w:val="24"/>
          <w:szCs w:val="24"/>
        </w:rPr>
        <w:lastRenderedPageBreak/>
        <w:t>方案审定、学位授予标准制定、学术不端处置等方面的重要作用，提高尽责担当的权威性和执行力。</w:t>
      </w:r>
    </w:p>
    <w:p w:rsidR="003023B6" w:rsidRPr="003023B6" w:rsidRDefault="003023B6" w:rsidP="003023B6">
      <w:pPr>
        <w:widowControl/>
        <w:shd w:val="clear" w:color="auto" w:fill="FFFFFF"/>
        <w:spacing w:after="90"/>
        <w:ind w:firstLine="480"/>
        <w:rPr>
          <w:rFonts w:ascii="Microsoft Yahei" w:eastAsia="宋体" w:hAnsi="Microsoft Yahei" w:cs="宋体"/>
          <w:color w:val="222222"/>
          <w:kern w:val="0"/>
          <w:sz w:val="24"/>
          <w:szCs w:val="24"/>
        </w:rPr>
      </w:pPr>
      <w:r w:rsidRPr="003023B6">
        <w:rPr>
          <w:rFonts w:ascii="Microsoft Yahei" w:eastAsia="宋体" w:hAnsi="Microsoft Yahei" w:cs="宋体"/>
          <w:color w:val="222222"/>
          <w:kern w:val="0"/>
          <w:sz w:val="24"/>
          <w:szCs w:val="24"/>
        </w:rPr>
        <w:t>（四）学位授予单位要明确学位与研究生教育管理主责部门，根据本单位研究生规模和学位授权点数量等，配齐</w:t>
      </w:r>
      <w:proofErr w:type="gramStart"/>
      <w:r w:rsidRPr="003023B6">
        <w:rPr>
          <w:rFonts w:ascii="Microsoft Yahei" w:eastAsia="宋体" w:hAnsi="Microsoft Yahei" w:cs="宋体"/>
          <w:color w:val="222222"/>
          <w:kern w:val="0"/>
          <w:sz w:val="24"/>
          <w:szCs w:val="24"/>
        </w:rPr>
        <w:t>建强思政工</w:t>
      </w:r>
      <w:proofErr w:type="gramEnd"/>
      <w:r w:rsidRPr="003023B6">
        <w:rPr>
          <w:rFonts w:ascii="Microsoft Yahei" w:eastAsia="宋体" w:hAnsi="Microsoft Yahei" w:cs="宋体"/>
          <w:color w:val="222222"/>
          <w:kern w:val="0"/>
          <w:sz w:val="24"/>
          <w:szCs w:val="24"/>
        </w:rPr>
        <w:t>作和管理服务队伍，合理确定岗位与职责，加强队伍素质建设，强化统筹协调和执行能力，切实提高管理水平。二级培养单位设置研究生教育管理专职岗位，协助二级培养单位负责人和研究生导师，具体承担研究生招生、培养、学位授予等环节质量管理和研究生培养相关档案管理工作。</w:t>
      </w:r>
    </w:p>
    <w:p w:rsidR="003023B6" w:rsidRPr="003023B6" w:rsidRDefault="003023B6" w:rsidP="003023B6">
      <w:pPr>
        <w:widowControl/>
        <w:shd w:val="clear" w:color="auto" w:fill="FFFFFF"/>
        <w:spacing w:after="90"/>
        <w:ind w:firstLine="480"/>
        <w:rPr>
          <w:rFonts w:ascii="Microsoft Yahei" w:eastAsia="宋体" w:hAnsi="Microsoft Yahei" w:cs="宋体"/>
          <w:color w:val="222222"/>
          <w:kern w:val="0"/>
          <w:sz w:val="24"/>
          <w:szCs w:val="24"/>
        </w:rPr>
      </w:pPr>
      <w:r w:rsidRPr="003023B6">
        <w:rPr>
          <w:rFonts w:ascii="Microsoft Yahei" w:eastAsia="宋体" w:hAnsi="Microsoft Yahei" w:cs="宋体"/>
          <w:color w:val="222222"/>
          <w:kern w:val="0"/>
          <w:sz w:val="24"/>
          <w:szCs w:val="24"/>
        </w:rPr>
        <w:t>（五）学位授予单位要强化法治意识和规矩意识，建立各环节责任清单，加强执行检查。利用信息化手段加强对研究生招生、培养和学位授予等关键环节管理。强化研究生教育质量自我评估和专项检查，对本单位研究生培养和学位授予质量进行诊断，及时发现问题，立查立改。</w:t>
      </w:r>
    </w:p>
    <w:p w:rsidR="003023B6" w:rsidRPr="003023B6" w:rsidRDefault="003023B6" w:rsidP="003023B6">
      <w:pPr>
        <w:widowControl/>
        <w:shd w:val="clear" w:color="auto" w:fill="FFFFFF"/>
        <w:spacing w:after="90"/>
        <w:ind w:firstLine="480"/>
        <w:rPr>
          <w:rFonts w:ascii="Microsoft Yahei" w:eastAsia="宋体" w:hAnsi="Microsoft Yahei" w:cs="宋体"/>
          <w:color w:val="222222"/>
          <w:kern w:val="0"/>
          <w:sz w:val="24"/>
          <w:szCs w:val="24"/>
        </w:rPr>
      </w:pPr>
      <w:r w:rsidRPr="003023B6">
        <w:rPr>
          <w:rFonts w:ascii="Microsoft Yahei" w:eastAsia="宋体" w:hAnsi="Microsoft Yahei" w:cs="宋体"/>
          <w:b/>
          <w:bCs/>
          <w:color w:val="222222"/>
          <w:kern w:val="0"/>
          <w:sz w:val="24"/>
          <w:szCs w:val="24"/>
        </w:rPr>
        <w:t>三、严格规范研究生考试招生工作</w:t>
      </w:r>
    </w:p>
    <w:p w:rsidR="003023B6" w:rsidRPr="003023B6" w:rsidRDefault="003023B6" w:rsidP="003023B6">
      <w:pPr>
        <w:widowControl/>
        <w:shd w:val="clear" w:color="auto" w:fill="FFFFFF"/>
        <w:spacing w:after="90"/>
        <w:ind w:firstLine="480"/>
        <w:rPr>
          <w:rFonts w:ascii="Microsoft Yahei" w:eastAsia="宋体" w:hAnsi="Microsoft Yahei" w:cs="宋体"/>
          <w:color w:val="222222"/>
          <w:kern w:val="0"/>
          <w:sz w:val="24"/>
          <w:szCs w:val="24"/>
        </w:rPr>
      </w:pPr>
      <w:r w:rsidRPr="003023B6">
        <w:rPr>
          <w:rFonts w:ascii="Microsoft Yahei" w:eastAsia="宋体" w:hAnsi="Microsoft Yahei" w:cs="宋体"/>
          <w:color w:val="222222"/>
          <w:kern w:val="0"/>
          <w:sz w:val="24"/>
          <w:szCs w:val="24"/>
        </w:rPr>
        <w:t>（六）招生单位在研究生考试招生工作中承担主体责任。招生单位主要负责同志是本单位研究生考试招生工作的第一责任人，对本单位研究生考试招生工作要亲自把关、亲自协调、亲自督查，</w:t>
      </w:r>
      <w:proofErr w:type="gramStart"/>
      <w:r w:rsidRPr="003023B6">
        <w:rPr>
          <w:rFonts w:ascii="Microsoft Yahei" w:eastAsia="宋体" w:hAnsi="Microsoft Yahei" w:cs="宋体"/>
          <w:color w:val="222222"/>
          <w:kern w:val="0"/>
          <w:sz w:val="24"/>
          <w:szCs w:val="24"/>
        </w:rPr>
        <w:t>严慎细实做好</w:t>
      </w:r>
      <w:proofErr w:type="gramEnd"/>
      <w:r w:rsidRPr="003023B6">
        <w:rPr>
          <w:rFonts w:ascii="Microsoft Yahei" w:eastAsia="宋体" w:hAnsi="Microsoft Yahei" w:cs="宋体"/>
          <w:color w:val="222222"/>
          <w:kern w:val="0"/>
          <w:sz w:val="24"/>
          <w:szCs w:val="24"/>
        </w:rPr>
        <w:t>研究生考试招生工作，确保公开、公平、公正。</w:t>
      </w:r>
    </w:p>
    <w:p w:rsidR="003023B6" w:rsidRPr="003023B6" w:rsidRDefault="003023B6" w:rsidP="003023B6">
      <w:pPr>
        <w:widowControl/>
        <w:shd w:val="clear" w:color="auto" w:fill="FFFFFF"/>
        <w:spacing w:after="90"/>
        <w:ind w:firstLine="480"/>
        <w:rPr>
          <w:rFonts w:ascii="Microsoft Yahei" w:eastAsia="宋体" w:hAnsi="Microsoft Yahei" w:cs="宋体"/>
          <w:color w:val="222222"/>
          <w:kern w:val="0"/>
          <w:sz w:val="24"/>
          <w:szCs w:val="24"/>
        </w:rPr>
      </w:pPr>
      <w:r w:rsidRPr="003023B6">
        <w:rPr>
          <w:rFonts w:ascii="Microsoft Yahei" w:eastAsia="宋体" w:hAnsi="Microsoft Yahei" w:cs="宋体"/>
          <w:color w:val="222222"/>
          <w:kern w:val="0"/>
          <w:sz w:val="24"/>
          <w:szCs w:val="24"/>
        </w:rPr>
        <w:t>（七）各地、各招生单位要强化考试管理，把维护考试安全作为一项重要政治责任，严格落实试卷安全保密、考场监督管理等制度要求，确保考试安全。招生单位作为自命题工作的组织管理主体，要强化对自命题工作的组织领导和统筹安排，坚决杜绝简单下放、层层转交。招生单位要对</w:t>
      </w:r>
      <w:proofErr w:type="gramStart"/>
      <w:r w:rsidRPr="003023B6">
        <w:rPr>
          <w:rFonts w:ascii="Microsoft Yahei" w:eastAsia="宋体" w:hAnsi="Microsoft Yahei" w:cs="宋体"/>
          <w:color w:val="222222"/>
          <w:kern w:val="0"/>
          <w:sz w:val="24"/>
          <w:szCs w:val="24"/>
        </w:rPr>
        <w:t>标国家</w:t>
      </w:r>
      <w:proofErr w:type="gramEnd"/>
      <w:r w:rsidRPr="003023B6">
        <w:rPr>
          <w:rFonts w:ascii="Microsoft Yahei" w:eastAsia="宋体" w:hAnsi="Microsoft Yahei" w:cs="宋体"/>
          <w:color w:val="222222"/>
          <w:kern w:val="0"/>
          <w:sz w:val="24"/>
          <w:szCs w:val="24"/>
        </w:rPr>
        <w:t>教育考试标准，进一步完善自命题工作规范，切实加强对自命题工作全过程全方位，特别是关键环节、关键岗位、关键人员的监管，切实加强对自命题工作人员的教育培训，落实安全保密责任制，坚决防止出现命题</w:t>
      </w:r>
      <w:proofErr w:type="gramStart"/>
      <w:r w:rsidRPr="003023B6">
        <w:rPr>
          <w:rFonts w:ascii="Microsoft Yahei" w:eastAsia="宋体" w:hAnsi="Microsoft Yahei" w:cs="宋体"/>
          <w:color w:val="222222"/>
          <w:kern w:val="0"/>
          <w:sz w:val="24"/>
          <w:szCs w:val="24"/>
        </w:rPr>
        <w:t>制卷错误</w:t>
      </w:r>
      <w:proofErr w:type="gramEnd"/>
      <w:r w:rsidRPr="003023B6">
        <w:rPr>
          <w:rFonts w:ascii="Microsoft Yahei" w:eastAsia="宋体" w:hAnsi="Microsoft Yahei" w:cs="宋体"/>
          <w:color w:val="222222"/>
          <w:kern w:val="0"/>
          <w:sz w:val="24"/>
          <w:szCs w:val="24"/>
        </w:rPr>
        <w:t>和失泄密情况。试卷评阅严格执行考生个人信息密封、多人分题评阅、评卷场所集中封闭管理等要求，确保客观准确。</w:t>
      </w:r>
    </w:p>
    <w:p w:rsidR="003023B6" w:rsidRPr="003023B6" w:rsidRDefault="003023B6" w:rsidP="003023B6">
      <w:pPr>
        <w:widowControl/>
        <w:shd w:val="clear" w:color="auto" w:fill="FFFFFF"/>
        <w:spacing w:after="90"/>
        <w:ind w:firstLine="480"/>
        <w:rPr>
          <w:rFonts w:ascii="Microsoft Yahei" w:eastAsia="宋体" w:hAnsi="Microsoft Yahei" w:cs="宋体"/>
          <w:color w:val="222222"/>
          <w:kern w:val="0"/>
          <w:sz w:val="24"/>
          <w:szCs w:val="24"/>
        </w:rPr>
      </w:pPr>
      <w:r w:rsidRPr="003023B6">
        <w:rPr>
          <w:rFonts w:ascii="Microsoft Yahei" w:eastAsia="宋体" w:hAnsi="Microsoft Yahei" w:cs="宋体"/>
          <w:color w:val="222222"/>
          <w:kern w:val="0"/>
          <w:sz w:val="24"/>
          <w:szCs w:val="24"/>
        </w:rPr>
        <w:t>（八）招生单位要切实规范研究生招生工作，加强招生工作的统一领导和监督，层层压实责任，将招生纪律约束贯穿于命题、初试、评卷、复试、调剂、录取全过程，牢牢守住研究生招生工作的纪律红线。要进一步完善复试工作制度机制，加强复试规范管理，统一制定复试小组工作基本规范，复试小组成员</w:t>
      </w:r>
      <w:proofErr w:type="gramStart"/>
      <w:r w:rsidRPr="003023B6">
        <w:rPr>
          <w:rFonts w:ascii="Microsoft Yahei" w:eastAsia="宋体" w:hAnsi="Microsoft Yahei" w:cs="宋体"/>
          <w:color w:val="222222"/>
          <w:kern w:val="0"/>
          <w:sz w:val="24"/>
          <w:szCs w:val="24"/>
        </w:rPr>
        <w:t>须现场</w:t>
      </w:r>
      <w:proofErr w:type="gramEnd"/>
      <w:r w:rsidRPr="003023B6">
        <w:rPr>
          <w:rFonts w:ascii="Microsoft Yahei" w:eastAsia="宋体" w:hAnsi="Microsoft Yahei" w:cs="宋体"/>
          <w:color w:val="222222"/>
          <w:kern w:val="0"/>
          <w:sz w:val="24"/>
          <w:szCs w:val="24"/>
        </w:rPr>
        <w:t>独立评分，评分记录和考生作答情况要交招生单位研究生招生管理部门集中统一保管，任何人不得改动。复试全程要录音录像，要规范调剂工作程序，提升服务质量。要严格执行国家政策规定，坚持择优录取，不得设置歧视性条件，除国家有特别规定的专项计划外，不得按单位、行业、地域、学校层次类别等限定生源范围。</w:t>
      </w:r>
    </w:p>
    <w:p w:rsidR="003023B6" w:rsidRPr="003023B6" w:rsidRDefault="003023B6" w:rsidP="003023B6">
      <w:pPr>
        <w:widowControl/>
        <w:shd w:val="clear" w:color="auto" w:fill="FFFFFF"/>
        <w:spacing w:after="90"/>
        <w:ind w:firstLine="480"/>
        <w:rPr>
          <w:rFonts w:ascii="Microsoft Yahei" w:eastAsia="宋体" w:hAnsi="Microsoft Yahei" w:cs="宋体"/>
          <w:color w:val="222222"/>
          <w:kern w:val="0"/>
          <w:sz w:val="24"/>
          <w:szCs w:val="24"/>
        </w:rPr>
      </w:pPr>
      <w:r w:rsidRPr="003023B6">
        <w:rPr>
          <w:rFonts w:ascii="Microsoft Yahei" w:eastAsia="宋体" w:hAnsi="Microsoft Yahei" w:cs="宋体"/>
          <w:color w:val="222222"/>
          <w:kern w:val="0"/>
          <w:sz w:val="24"/>
          <w:szCs w:val="24"/>
        </w:rPr>
        <w:t>（九）各级教育行政部门、教育招生考试机构和招生单位应按照教育部有关政策要求，积极推进本地区、本单位研究生招生信息公开，确保招生工作规范透明。招生单位要提前在本单位网站上公布招生章程、招生政策规定、招生专业目录、分专业招生计划、复试录取办法等信息。所有拟录取名单由招生单位研究生招生管理部门统一公示，未经招生单位公示的考生，一律不得录取，不予学籍注册。教育行政部门、教育招生考试机构和招生单位要提供考生咨询及申诉渠道，并按有关规定对相关申诉和举报及时调查、处理及答复。</w:t>
      </w:r>
    </w:p>
    <w:p w:rsidR="003023B6" w:rsidRPr="003023B6" w:rsidRDefault="003023B6" w:rsidP="003023B6">
      <w:pPr>
        <w:widowControl/>
        <w:shd w:val="clear" w:color="auto" w:fill="FFFFFF"/>
        <w:spacing w:after="90"/>
        <w:ind w:firstLine="480"/>
        <w:rPr>
          <w:rFonts w:ascii="Microsoft Yahei" w:eastAsia="宋体" w:hAnsi="Microsoft Yahei" w:cs="宋体"/>
          <w:color w:val="222222"/>
          <w:kern w:val="0"/>
          <w:sz w:val="24"/>
          <w:szCs w:val="24"/>
        </w:rPr>
      </w:pPr>
      <w:r w:rsidRPr="003023B6">
        <w:rPr>
          <w:rFonts w:ascii="Microsoft Yahei" w:eastAsia="宋体" w:hAnsi="Microsoft Yahei" w:cs="宋体"/>
          <w:b/>
          <w:bCs/>
          <w:color w:val="222222"/>
          <w:kern w:val="0"/>
          <w:sz w:val="24"/>
          <w:szCs w:val="24"/>
        </w:rPr>
        <w:t>四、严抓培养全过程监控与质量保证</w:t>
      </w:r>
    </w:p>
    <w:p w:rsidR="003023B6" w:rsidRPr="003023B6" w:rsidRDefault="003023B6" w:rsidP="003023B6">
      <w:pPr>
        <w:widowControl/>
        <w:shd w:val="clear" w:color="auto" w:fill="FFFFFF"/>
        <w:spacing w:after="90"/>
        <w:ind w:firstLine="480"/>
        <w:rPr>
          <w:rFonts w:ascii="Microsoft Yahei" w:eastAsia="宋体" w:hAnsi="Microsoft Yahei" w:cs="宋体"/>
          <w:color w:val="222222"/>
          <w:kern w:val="0"/>
          <w:sz w:val="24"/>
          <w:szCs w:val="24"/>
        </w:rPr>
      </w:pPr>
      <w:r w:rsidRPr="003023B6">
        <w:rPr>
          <w:rFonts w:ascii="Microsoft Yahei" w:eastAsia="宋体" w:hAnsi="Microsoft Yahei" w:cs="宋体"/>
          <w:color w:val="222222"/>
          <w:kern w:val="0"/>
          <w:sz w:val="24"/>
          <w:szCs w:val="24"/>
        </w:rPr>
        <w:lastRenderedPageBreak/>
        <w:t>（十）学位授予单位要遵循学科发展和人才培养规律，根据《一级学科博士硕士学位基本要求》《专业学位类别（领域）博士硕士学位基本要求》，按不同学科或专业学位类别细化并执行与本单位办学定位及特色相一致的学位授予质量标准；制定各类各层次研究生培养方案，做到培养环节设计合理，学制、学分和学术要求切实可行，关键环节考核标准和分流退出措施明确。实行研究生培养全过程评价制度，关键节点突出学术规范和学术道德要求。学位论文答辩前，严格审核研究生培养各环节是否达到规定要求。</w:t>
      </w:r>
    </w:p>
    <w:p w:rsidR="003023B6" w:rsidRPr="003023B6" w:rsidRDefault="003023B6" w:rsidP="003023B6">
      <w:pPr>
        <w:widowControl/>
        <w:shd w:val="clear" w:color="auto" w:fill="FFFFFF"/>
        <w:spacing w:after="90"/>
        <w:ind w:firstLine="480"/>
        <w:rPr>
          <w:rFonts w:ascii="Microsoft Yahei" w:eastAsia="宋体" w:hAnsi="Microsoft Yahei" w:cs="宋体"/>
          <w:color w:val="222222"/>
          <w:kern w:val="0"/>
          <w:sz w:val="24"/>
          <w:szCs w:val="24"/>
        </w:rPr>
      </w:pPr>
      <w:r w:rsidRPr="003023B6">
        <w:rPr>
          <w:rFonts w:ascii="Microsoft Yahei" w:eastAsia="宋体" w:hAnsi="Microsoft Yahei" w:cs="宋体"/>
          <w:color w:val="222222"/>
          <w:kern w:val="0"/>
          <w:sz w:val="24"/>
          <w:szCs w:val="24"/>
        </w:rPr>
        <w:t>（十一）二级培养单位设立研究生培养指导机构，在学位评定委员会指导下，负责落实研究生培养方案、监督培养计划执行、指导课程教学、评价教学质量等工作。加快建立以教师自评为主、教学督导和研究生评教为辅的研究生教学评价机制，对研究生教学全过程和教学效果进行监督和评价。</w:t>
      </w:r>
    </w:p>
    <w:p w:rsidR="003023B6" w:rsidRPr="003023B6" w:rsidRDefault="003023B6" w:rsidP="003023B6">
      <w:pPr>
        <w:widowControl/>
        <w:shd w:val="clear" w:color="auto" w:fill="FFFFFF"/>
        <w:spacing w:after="90"/>
        <w:ind w:firstLine="480"/>
        <w:rPr>
          <w:rFonts w:ascii="Microsoft Yahei" w:eastAsia="宋体" w:hAnsi="Microsoft Yahei" w:cs="宋体"/>
          <w:color w:val="222222"/>
          <w:kern w:val="0"/>
          <w:sz w:val="24"/>
          <w:szCs w:val="24"/>
        </w:rPr>
      </w:pPr>
      <w:r w:rsidRPr="003023B6">
        <w:rPr>
          <w:rFonts w:ascii="Microsoft Yahei" w:eastAsia="宋体" w:hAnsi="Microsoft Yahei" w:cs="宋体"/>
          <w:color w:val="222222"/>
          <w:kern w:val="0"/>
          <w:sz w:val="24"/>
          <w:szCs w:val="24"/>
        </w:rPr>
        <w:t>（十二）做好研究生入学教育，编发内容全面、规则详实的研究生手册并组织学习。把学术道德、学术伦理和学术规范作为必修内容纳入研究生培养环节计划，开设论文写作必修课，持续加强学术诚信教育、学术伦理要求和学术规范指导。研究生应签署学术诚信承诺书，导师要主动讲授学术规范，引导学生将坚守学术诚信作为自觉行为。</w:t>
      </w:r>
    </w:p>
    <w:p w:rsidR="003023B6" w:rsidRPr="003023B6" w:rsidRDefault="003023B6" w:rsidP="003023B6">
      <w:pPr>
        <w:widowControl/>
        <w:shd w:val="clear" w:color="auto" w:fill="FFFFFF"/>
        <w:spacing w:after="90"/>
        <w:ind w:firstLine="480"/>
        <w:rPr>
          <w:rFonts w:ascii="Microsoft Yahei" w:eastAsia="宋体" w:hAnsi="Microsoft Yahei" w:cs="宋体"/>
          <w:color w:val="222222"/>
          <w:kern w:val="0"/>
          <w:sz w:val="24"/>
          <w:szCs w:val="24"/>
        </w:rPr>
      </w:pPr>
      <w:r w:rsidRPr="003023B6">
        <w:rPr>
          <w:rFonts w:ascii="Microsoft Yahei" w:eastAsia="宋体" w:hAnsi="Microsoft Yahei" w:cs="宋体"/>
          <w:color w:val="222222"/>
          <w:kern w:val="0"/>
          <w:sz w:val="24"/>
          <w:szCs w:val="24"/>
        </w:rPr>
        <w:t>（十三）坚持质量检查关口前移，切实发挥资格考试、学位论文开题和中期考核等关键节点的考核筛查作用，完善考核组织流程，丰富考核方式，落实监督责任，提高考核的科学性和有效性。进一步加强和严格课程考试。完善和落实研究生分流退出机制，对不适合继续攻读学位的研究生要及早按照培养方案进行分流退出，做好学生分流退出服务工作，严格规范各类研究生学籍年限管理。</w:t>
      </w:r>
    </w:p>
    <w:p w:rsidR="003023B6" w:rsidRPr="003023B6" w:rsidRDefault="003023B6" w:rsidP="003023B6">
      <w:pPr>
        <w:widowControl/>
        <w:shd w:val="clear" w:color="auto" w:fill="FFFFFF"/>
        <w:spacing w:after="90"/>
        <w:ind w:firstLine="480"/>
        <w:rPr>
          <w:rFonts w:ascii="Microsoft Yahei" w:eastAsia="宋体" w:hAnsi="Microsoft Yahei" w:cs="宋体"/>
          <w:color w:val="222222"/>
          <w:kern w:val="0"/>
          <w:sz w:val="24"/>
          <w:szCs w:val="24"/>
        </w:rPr>
      </w:pPr>
      <w:r w:rsidRPr="003023B6">
        <w:rPr>
          <w:rFonts w:ascii="Microsoft Yahei" w:eastAsia="宋体" w:hAnsi="Microsoft Yahei" w:cs="宋体"/>
          <w:b/>
          <w:bCs/>
          <w:color w:val="222222"/>
          <w:kern w:val="0"/>
          <w:sz w:val="24"/>
          <w:szCs w:val="24"/>
        </w:rPr>
        <w:t>五、加强学位论文和学位授予管理</w:t>
      </w:r>
    </w:p>
    <w:p w:rsidR="003023B6" w:rsidRPr="003023B6" w:rsidRDefault="003023B6" w:rsidP="003023B6">
      <w:pPr>
        <w:widowControl/>
        <w:shd w:val="clear" w:color="auto" w:fill="FFFFFF"/>
        <w:spacing w:after="90"/>
        <w:ind w:firstLine="480"/>
        <w:rPr>
          <w:rFonts w:ascii="Microsoft Yahei" w:eastAsia="宋体" w:hAnsi="Microsoft Yahei" w:cs="宋体"/>
          <w:color w:val="222222"/>
          <w:kern w:val="0"/>
          <w:sz w:val="24"/>
          <w:szCs w:val="24"/>
        </w:rPr>
      </w:pPr>
      <w:r w:rsidRPr="003023B6">
        <w:rPr>
          <w:rFonts w:ascii="Microsoft Yahei" w:eastAsia="宋体" w:hAnsi="Microsoft Yahei" w:cs="宋体"/>
          <w:color w:val="222222"/>
          <w:kern w:val="0"/>
          <w:sz w:val="24"/>
          <w:szCs w:val="24"/>
        </w:rPr>
        <w:t>（十四）学位授予单位要进一步细分压实导师、学位论文答辩委员会、学位</w:t>
      </w:r>
      <w:proofErr w:type="gramStart"/>
      <w:r w:rsidRPr="003023B6">
        <w:rPr>
          <w:rFonts w:ascii="Microsoft Yahei" w:eastAsia="宋体" w:hAnsi="Microsoft Yahei" w:cs="宋体"/>
          <w:color w:val="222222"/>
          <w:kern w:val="0"/>
          <w:sz w:val="24"/>
          <w:szCs w:val="24"/>
        </w:rPr>
        <w:t>评定分</w:t>
      </w:r>
      <w:proofErr w:type="gramEnd"/>
      <w:r w:rsidRPr="003023B6">
        <w:rPr>
          <w:rFonts w:ascii="Microsoft Yahei" w:eastAsia="宋体" w:hAnsi="Microsoft Yahei" w:cs="宋体"/>
          <w:color w:val="222222"/>
          <w:kern w:val="0"/>
          <w:sz w:val="24"/>
          <w:szCs w:val="24"/>
        </w:rPr>
        <w:t>委员会等责任。导师是研究生培养第一责任人，要严格把关学位论文研究工作、写作发表、学术水平和学术规范性。学位论文答辩委员会要客观公正评价学位论文学术水平，切实承担学术评价、学风监督责任，杜绝人情干扰。学位</w:t>
      </w:r>
      <w:proofErr w:type="gramStart"/>
      <w:r w:rsidRPr="003023B6">
        <w:rPr>
          <w:rFonts w:ascii="Microsoft Yahei" w:eastAsia="宋体" w:hAnsi="Microsoft Yahei" w:cs="宋体"/>
          <w:color w:val="222222"/>
          <w:kern w:val="0"/>
          <w:sz w:val="24"/>
          <w:szCs w:val="24"/>
        </w:rPr>
        <w:t>评定分</w:t>
      </w:r>
      <w:proofErr w:type="gramEnd"/>
      <w:r w:rsidRPr="003023B6">
        <w:rPr>
          <w:rFonts w:ascii="Microsoft Yahei" w:eastAsia="宋体" w:hAnsi="Microsoft Yahei" w:cs="宋体"/>
          <w:color w:val="222222"/>
          <w:kern w:val="0"/>
          <w:sz w:val="24"/>
          <w:szCs w:val="24"/>
        </w:rPr>
        <w:t>委员会要对申请人培养计划执行情况、论文评阅情况、答辩组织及其结果等进行认真审议，承担学术监督和学位评定责任。论文重复率检测等仅作为检查学术不端行为的辅助手段，不得以重复率检测结果代替导师、学位论文答辩委员会、学位</w:t>
      </w:r>
      <w:proofErr w:type="gramStart"/>
      <w:r w:rsidRPr="003023B6">
        <w:rPr>
          <w:rFonts w:ascii="Microsoft Yahei" w:eastAsia="宋体" w:hAnsi="Microsoft Yahei" w:cs="宋体"/>
          <w:color w:val="222222"/>
          <w:kern w:val="0"/>
          <w:sz w:val="24"/>
          <w:szCs w:val="24"/>
        </w:rPr>
        <w:t>评定分</w:t>
      </w:r>
      <w:proofErr w:type="gramEnd"/>
      <w:r w:rsidRPr="003023B6">
        <w:rPr>
          <w:rFonts w:ascii="Microsoft Yahei" w:eastAsia="宋体" w:hAnsi="Microsoft Yahei" w:cs="宋体"/>
          <w:color w:val="222222"/>
          <w:kern w:val="0"/>
          <w:sz w:val="24"/>
          <w:szCs w:val="24"/>
        </w:rPr>
        <w:t>委员会对学术水平和学术规范性的把关。</w:t>
      </w:r>
    </w:p>
    <w:p w:rsidR="003023B6" w:rsidRPr="003023B6" w:rsidRDefault="003023B6" w:rsidP="003023B6">
      <w:pPr>
        <w:widowControl/>
        <w:shd w:val="clear" w:color="auto" w:fill="FFFFFF"/>
        <w:spacing w:after="90"/>
        <w:ind w:firstLine="480"/>
        <w:rPr>
          <w:rFonts w:ascii="Microsoft Yahei" w:eastAsia="宋体" w:hAnsi="Microsoft Yahei" w:cs="宋体"/>
          <w:color w:val="222222"/>
          <w:kern w:val="0"/>
          <w:sz w:val="24"/>
          <w:szCs w:val="24"/>
        </w:rPr>
      </w:pPr>
      <w:r w:rsidRPr="003023B6">
        <w:rPr>
          <w:rFonts w:ascii="Microsoft Yahei" w:eastAsia="宋体" w:hAnsi="Microsoft Yahei" w:cs="宋体"/>
          <w:color w:val="222222"/>
          <w:kern w:val="0"/>
          <w:sz w:val="24"/>
          <w:szCs w:val="24"/>
        </w:rPr>
        <w:t>（十五）分类制订不同学科或交叉学科的学位论文规范、评阅规则和核查办法，真实体现研究生知识理论创新、综合解决实际问题的能力和水平，符合相应学科领域的学术规范和科学伦理要求。对以研究报告、规划设计、产品开发、案例分析、管理方案、发明专利、文学艺术创作等为主要内容的学位论文，细分写作规范，建立严格评审机制。</w:t>
      </w:r>
    </w:p>
    <w:p w:rsidR="003023B6" w:rsidRPr="003023B6" w:rsidRDefault="003023B6" w:rsidP="003023B6">
      <w:pPr>
        <w:widowControl/>
        <w:shd w:val="clear" w:color="auto" w:fill="FFFFFF"/>
        <w:spacing w:after="90"/>
        <w:ind w:firstLine="480"/>
        <w:rPr>
          <w:rFonts w:ascii="Microsoft Yahei" w:eastAsia="宋体" w:hAnsi="Microsoft Yahei" w:cs="宋体"/>
          <w:color w:val="222222"/>
          <w:kern w:val="0"/>
          <w:sz w:val="24"/>
          <w:szCs w:val="24"/>
        </w:rPr>
      </w:pPr>
      <w:r w:rsidRPr="003023B6">
        <w:rPr>
          <w:rFonts w:ascii="Microsoft Yahei" w:eastAsia="宋体" w:hAnsi="Microsoft Yahei" w:cs="宋体"/>
          <w:color w:val="222222"/>
          <w:kern w:val="0"/>
          <w:sz w:val="24"/>
          <w:szCs w:val="24"/>
        </w:rPr>
        <w:t>（十六）严格学位论文答辩管理，细化规范答辩流程，提高问答质量，力戒答辩流于形式。除依法</w:t>
      </w:r>
      <w:proofErr w:type="gramStart"/>
      <w:r w:rsidRPr="003023B6">
        <w:rPr>
          <w:rFonts w:ascii="Microsoft Yahei" w:eastAsia="宋体" w:hAnsi="Microsoft Yahei" w:cs="宋体"/>
          <w:color w:val="222222"/>
          <w:kern w:val="0"/>
          <w:sz w:val="24"/>
          <w:szCs w:val="24"/>
        </w:rPr>
        <w:t>律法规</w:t>
      </w:r>
      <w:proofErr w:type="gramEnd"/>
      <w:r w:rsidRPr="003023B6">
        <w:rPr>
          <w:rFonts w:ascii="Microsoft Yahei" w:eastAsia="宋体" w:hAnsi="Microsoft Yahei" w:cs="宋体"/>
          <w:color w:val="222222"/>
          <w:kern w:val="0"/>
          <w:sz w:val="24"/>
          <w:szCs w:val="24"/>
        </w:rPr>
        <w:t>需要保密外，学位论文均要严格实行公开答辩，妥善安排旁听，答辩人员、时间、地点、程序安排及答辩委员会组成等信息要在学位授予单位网站向社会公开，接受社会监督。任何组织及个人不得以任何形式干扰学位论文评阅、答辩及学位评定工作，违者按相关法律法规严肃惩处。</w:t>
      </w:r>
    </w:p>
    <w:p w:rsidR="003023B6" w:rsidRPr="003023B6" w:rsidRDefault="003023B6" w:rsidP="003023B6">
      <w:pPr>
        <w:widowControl/>
        <w:shd w:val="clear" w:color="auto" w:fill="FFFFFF"/>
        <w:spacing w:after="90"/>
        <w:ind w:firstLine="480"/>
        <w:rPr>
          <w:rFonts w:ascii="Microsoft Yahei" w:eastAsia="宋体" w:hAnsi="Microsoft Yahei" w:cs="宋体"/>
          <w:color w:val="222222"/>
          <w:kern w:val="0"/>
          <w:sz w:val="24"/>
          <w:szCs w:val="24"/>
        </w:rPr>
      </w:pPr>
      <w:r w:rsidRPr="003023B6">
        <w:rPr>
          <w:rFonts w:ascii="Microsoft Yahei" w:eastAsia="宋体" w:hAnsi="Microsoft Yahei" w:cs="宋体"/>
          <w:color w:val="222222"/>
          <w:kern w:val="0"/>
          <w:sz w:val="24"/>
          <w:szCs w:val="24"/>
        </w:rPr>
        <w:t>（十七）建立和完善研究生招生、培养、学位授予等原始记录收集、整理、归档制度，严格规范培养档案管理，确保涉及研究生招生录取、课程考试、学术</w:t>
      </w:r>
      <w:r w:rsidRPr="003023B6">
        <w:rPr>
          <w:rFonts w:ascii="Microsoft Yahei" w:eastAsia="宋体" w:hAnsi="Microsoft Yahei" w:cs="宋体"/>
          <w:color w:val="222222"/>
          <w:kern w:val="0"/>
          <w:sz w:val="24"/>
          <w:szCs w:val="24"/>
        </w:rPr>
        <w:lastRenderedPageBreak/>
        <w:t>研究、学位论文开题、中期考核、学位论文评阅、答辩、学位授予等重要记录的档案留存全面及时、真实完整。探索建立学术论文、学位论文校际馆际共享机制，促进学术公开透明。</w:t>
      </w:r>
    </w:p>
    <w:p w:rsidR="003023B6" w:rsidRPr="003023B6" w:rsidRDefault="003023B6" w:rsidP="003023B6">
      <w:pPr>
        <w:widowControl/>
        <w:shd w:val="clear" w:color="auto" w:fill="FFFFFF"/>
        <w:spacing w:after="90"/>
        <w:ind w:firstLine="480"/>
        <w:rPr>
          <w:rFonts w:ascii="Microsoft Yahei" w:eastAsia="宋体" w:hAnsi="Microsoft Yahei" w:cs="宋体"/>
          <w:color w:val="222222"/>
          <w:kern w:val="0"/>
          <w:sz w:val="24"/>
          <w:szCs w:val="24"/>
        </w:rPr>
      </w:pPr>
      <w:r w:rsidRPr="003023B6">
        <w:rPr>
          <w:rFonts w:ascii="Microsoft Yahei" w:eastAsia="宋体" w:hAnsi="Microsoft Yahei" w:cs="宋体"/>
          <w:b/>
          <w:bCs/>
          <w:color w:val="222222"/>
          <w:kern w:val="0"/>
          <w:sz w:val="24"/>
          <w:szCs w:val="24"/>
        </w:rPr>
        <w:t>六、强化指导教师质量管控责任</w:t>
      </w:r>
    </w:p>
    <w:p w:rsidR="003023B6" w:rsidRPr="003023B6" w:rsidRDefault="003023B6" w:rsidP="003023B6">
      <w:pPr>
        <w:widowControl/>
        <w:shd w:val="clear" w:color="auto" w:fill="FFFFFF"/>
        <w:spacing w:after="90"/>
        <w:ind w:firstLine="480"/>
        <w:rPr>
          <w:rFonts w:ascii="Microsoft Yahei" w:eastAsia="宋体" w:hAnsi="Microsoft Yahei" w:cs="宋体"/>
          <w:color w:val="222222"/>
          <w:kern w:val="0"/>
          <w:sz w:val="24"/>
          <w:szCs w:val="24"/>
        </w:rPr>
      </w:pPr>
      <w:r w:rsidRPr="003023B6">
        <w:rPr>
          <w:rFonts w:ascii="Microsoft Yahei" w:eastAsia="宋体" w:hAnsi="Microsoft Yahei" w:cs="宋体"/>
          <w:color w:val="222222"/>
          <w:kern w:val="0"/>
          <w:sz w:val="24"/>
          <w:szCs w:val="24"/>
        </w:rPr>
        <w:t>（十八）导师要切实履行立德树人职责，积极投身教书育人，教育引导研究生坚定理想信念，增强中国特色社会主义道路自信、理论自信、制度自信、文化自信，自觉</w:t>
      </w:r>
      <w:proofErr w:type="gramStart"/>
      <w:r w:rsidRPr="003023B6">
        <w:rPr>
          <w:rFonts w:ascii="Microsoft Yahei" w:eastAsia="宋体" w:hAnsi="Microsoft Yahei" w:cs="宋体"/>
          <w:color w:val="222222"/>
          <w:kern w:val="0"/>
          <w:sz w:val="24"/>
          <w:szCs w:val="24"/>
        </w:rPr>
        <w:t>践行</w:t>
      </w:r>
      <w:proofErr w:type="gramEnd"/>
      <w:r w:rsidRPr="003023B6">
        <w:rPr>
          <w:rFonts w:ascii="Microsoft Yahei" w:eastAsia="宋体" w:hAnsi="Microsoft Yahei" w:cs="宋体"/>
          <w:color w:val="222222"/>
          <w:kern w:val="0"/>
          <w:sz w:val="24"/>
          <w:szCs w:val="24"/>
        </w:rPr>
        <w:t>社会主义核心价值观。根据学科或行业领域发展动态和研究生的学术兴趣、知识结构等特点，制订研究生个性化培养计划。指导研究生潜心读书学习、了解学术前沿、掌握科研方法、强化实践训练，加强科研诚信引导和学术规范训练，掌握学生参与学术活动和撰写学位论文情况，增强研究生知识产权意识和原始创新意识，杜绝学术不端行为。综合开题、中期考核等关键节点考核情况，提出学生分流退出建议。严格遵守《新时代高校教师职业行为十项准则》、研究生导师指导行为准则，不安排研究生从事与学业、科研、社会服务无关的事务。关注研究生个体成长和思想状况，与研究生思政工作和管理人员密切协作，共同促进研究生身心健康。</w:t>
      </w:r>
    </w:p>
    <w:p w:rsidR="003023B6" w:rsidRPr="003023B6" w:rsidRDefault="003023B6" w:rsidP="003023B6">
      <w:pPr>
        <w:widowControl/>
        <w:shd w:val="clear" w:color="auto" w:fill="FFFFFF"/>
        <w:spacing w:after="90"/>
        <w:ind w:firstLine="480"/>
        <w:rPr>
          <w:rFonts w:ascii="Microsoft Yahei" w:eastAsia="宋体" w:hAnsi="Microsoft Yahei" w:cs="宋体"/>
          <w:color w:val="222222"/>
          <w:kern w:val="0"/>
          <w:sz w:val="24"/>
          <w:szCs w:val="24"/>
        </w:rPr>
      </w:pPr>
      <w:r w:rsidRPr="003023B6">
        <w:rPr>
          <w:rFonts w:ascii="Microsoft Yahei" w:eastAsia="宋体" w:hAnsi="Microsoft Yahei" w:cs="宋体"/>
          <w:color w:val="222222"/>
          <w:kern w:val="0"/>
          <w:sz w:val="24"/>
          <w:szCs w:val="24"/>
        </w:rPr>
        <w:t>（十九）学位授予单位建立科学公正的师德师风评议机制，把良好师德师风作为导师选聘的首要要求和第一标准。编发导师指导手册，明确导师职责和工作规范，加强研究生导师岗位动态管理，严格规范管理兼职导师。建立导师团队集体指导、集体把关的责任机制。</w:t>
      </w:r>
    </w:p>
    <w:p w:rsidR="003023B6" w:rsidRPr="003023B6" w:rsidRDefault="003023B6" w:rsidP="003023B6">
      <w:pPr>
        <w:widowControl/>
        <w:shd w:val="clear" w:color="auto" w:fill="FFFFFF"/>
        <w:spacing w:after="90"/>
        <w:ind w:firstLine="480"/>
        <w:rPr>
          <w:rFonts w:ascii="Microsoft Yahei" w:eastAsia="宋体" w:hAnsi="Microsoft Yahei" w:cs="宋体"/>
          <w:color w:val="222222"/>
          <w:kern w:val="0"/>
          <w:sz w:val="24"/>
          <w:szCs w:val="24"/>
        </w:rPr>
      </w:pPr>
      <w:r w:rsidRPr="003023B6">
        <w:rPr>
          <w:rFonts w:ascii="Microsoft Yahei" w:eastAsia="宋体" w:hAnsi="Microsoft Yahei" w:cs="宋体"/>
          <w:color w:val="222222"/>
          <w:kern w:val="0"/>
          <w:sz w:val="24"/>
          <w:szCs w:val="24"/>
        </w:rPr>
        <w:t>（二十）完善导师培训制度，各学位授予单位对不同类型研究生的导师实行常态化分类培训，切实提高导师指导研究生和严格学术管理的能力。首次上岗的导师实行全面培训，连续上岗的导师实行定期培训，确保政策、制度和措施及时在指导环节中落地见效。</w:t>
      </w:r>
    </w:p>
    <w:p w:rsidR="003023B6" w:rsidRPr="003023B6" w:rsidRDefault="003023B6" w:rsidP="003023B6">
      <w:pPr>
        <w:widowControl/>
        <w:shd w:val="clear" w:color="auto" w:fill="FFFFFF"/>
        <w:spacing w:after="90"/>
        <w:ind w:firstLine="480"/>
        <w:rPr>
          <w:rFonts w:ascii="Microsoft Yahei" w:eastAsia="宋体" w:hAnsi="Microsoft Yahei" w:cs="宋体"/>
          <w:color w:val="222222"/>
          <w:kern w:val="0"/>
          <w:sz w:val="24"/>
          <w:szCs w:val="24"/>
        </w:rPr>
      </w:pPr>
      <w:r w:rsidRPr="003023B6">
        <w:rPr>
          <w:rFonts w:ascii="Microsoft Yahei" w:eastAsia="宋体" w:hAnsi="Microsoft Yahei" w:cs="宋体"/>
          <w:color w:val="222222"/>
          <w:kern w:val="0"/>
          <w:sz w:val="24"/>
          <w:szCs w:val="24"/>
        </w:rPr>
        <w:t>（二十一）健全导师分类评价考核和激励约束机制，将研究生在学期间及毕业后反馈评价、同行评价、管理人员评价、培养和学位授予环节职责考核情况科学合理地纳入导师评价体系，综合评价结果作为招生指标分配、职称评审、岗位聘用、评奖评优等的重要依据。严格执行《教育部关于高校教师师德失范行为处理的指导意见》，对师德失</w:t>
      </w:r>
      <w:proofErr w:type="gramStart"/>
      <w:r w:rsidRPr="003023B6">
        <w:rPr>
          <w:rFonts w:ascii="Microsoft Yahei" w:eastAsia="宋体" w:hAnsi="Microsoft Yahei" w:cs="宋体"/>
          <w:color w:val="222222"/>
          <w:kern w:val="0"/>
          <w:sz w:val="24"/>
          <w:szCs w:val="24"/>
        </w:rPr>
        <w:t>范</w:t>
      </w:r>
      <w:proofErr w:type="gramEnd"/>
      <w:r w:rsidRPr="003023B6">
        <w:rPr>
          <w:rFonts w:ascii="Microsoft Yahei" w:eastAsia="宋体" w:hAnsi="Microsoft Yahei" w:cs="宋体"/>
          <w:color w:val="222222"/>
          <w:kern w:val="0"/>
          <w:sz w:val="24"/>
          <w:szCs w:val="24"/>
        </w:rPr>
        <w:t>、履行职责不力的导师，视情况给予约谈、限招、停招、取消导师资格等处理；情节较重的，依法依规给予党纪政纪处分。</w:t>
      </w:r>
    </w:p>
    <w:p w:rsidR="003023B6" w:rsidRPr="003023B6" w:rsidRDefault="003023B6" w:rsidP="003023B6">
      <w:pPr>
        <w:widowControl/>
        <w:shd w:val="clear" w:color="auto" w:fill="FFFFFF"/>
        <w:spacing w:after="90"/>
        <w:ind w:firstLine="480"/>
        <w:rPr>
          <w:rFonts w:ascii="Microsoft Yahei" w:eastAsia="宋体" w:hAnsi="Microsoft Yahei" w:cs="宋体"/>
          <w:color w:val="222222"/>
          <w:kern w:val="0"/>
          <w:sz w:val="24"/>
          <w:szCs w:val="24"/>
        </w:rPr>
      </w:pPr>
      <w:r w:rsidRPr="003023B6">
        <w:rPr>
          <w:rFonts w:ascii="Microsoft Yahei" w:eastAsia="宋体" w:hAnsi="Microsoft Yahei" w:cs="宋体"/>
          <w:b/>
          <w:bCs/>
          <w:color w:val="222222"/>
          <w:kern w:val="0"/>
          <w:sz w:val="24"/>
          <w:szCs w:val="24"/>
        </w:rPr>
        <w:t>七、健全处置学术不端有效机制</w:t>
      </w:r>
    </w:p>
    <w:p w:rsidR="003023B6" w:rsidRPr="003023B6" w:rsidRDefault="003023B6" w:rsidP="003023B6">
      <w:pPr>
        <w:widowControl/>
        <w:shd w:val="clear" w:color="auto" w:fill="FFFFFF"/>
        <w:spacing w:after="90"/>
        <w:ind w:firstLine="480"/>
        <w:rPr>
          <w:rFonts w:ascii="Microsoft Yahei" w:eastAsia="宋体" w:hAnsi="Microsoft Yahei" w:cs="宋体"/>
          <w:color w:val="222222"/>
          <w:kern w:val="0"/>
          <w:sz w:val="24"/>
          <w:szCs w:val="24"/>
        </w:rPr>
      </w:pPr>
      <w:r w:rsidRPr="003023B6">
        <w:rPr>
          <w:rFonts w:ascii="Microsoft Yahei" w:eastAsia="宋体" w:hAnsi="Microsoft Yahei" w:cs="宋体"/>
          <w:color w:val="222222"/>
          <w:kern w:val="0"/>
          <w:sz w:val="24"/>
          <w:szCs w:val="24"/>
        </w:rPr>
        <w:t>（二十二）完善教育部、省级教育行政部门、学位授予单位三级监管体系，健全宣传、防范、预警、督查机制，完善学术不端行为预防与处置措施。将预防和处置学术不端工作纳入国家教育督导范畴，将学术诚信管理与督导常态化，提高及时处理和应对学术不端事件的能力。</w:t>
      </w:r>
    </w:p>
    <w:p w:rsidR="003023B6" w:rsidRPr="003023B6" w:rsidRDefault="003023B6" w:rsidP="003023B6">
      <w:pPr>
        <w:widowControl/>
        <w:shd w:val="clear" w:color="auto" w:fill="FFFFFF"/>
        <w:spacing w:after="90"/>
        <w:ind w:firstLine="480"/>
        <w:rPr>
          <w:rFonts w:ascii="Microsoft Yahei" w:eastAsia="宋体" w:hAnsi="Microsoft Yahei" w:cs="宋体"/>
          <w:color w:val="222222"/>
          <w:kern w:val="0"/>
          <w:sz w:val="24"/>
          <w:szCs w:val="24"/>
        </w:rPr>
      </w:pPr>
      <w:r w:rsidRPr="003023B6">
        <w:rPr>
          <w:rFonts w:ascii="Microsoft Yahei" w:eastAsia="宋体" w:hAnsi="Microsoft Yahei" w:cs="宋体"/>
          <w:color w:val="222222"/>
          <w:kern w:val="0"/>
          <w:sz w:val="24"/>
          <w:szCs w:val="24"/>
        </w:rPr>
        <w:t>（二十三）严格执行《学位论文作假行为处理办法》《高等学校预防与处理学术不端行为办法》等规定。对学术不端行为，坚持</w:t>
      </w:r>
      <w:r w:rsidRPr="003023B6">
        <w:rPr>
          <w:rFonts w:ascii="Microsoft Yahei" w:eastAsia="宋体" w:hAnsi="Microsoft Yahei" w:cs="宋体"/>
          <w:color w:val="222222"/>
          <w:kern w:val="0"/>
          <w:sz w:val="24"/>
          <w:szCs w:val="24"/>
        </w:rPr>
        <w:t>“</w:t>
      </w:r>
      <w:r w:rsidRPr="003023B6">
        <w:rPr>
          <w:rFonts w:ascii="Microsoft Yahei" w:eastAsia="宋体" w:hAnsi="Microsoft Yahei" w:cs="宋体"/>
          <w:color w:val="222222"/>
          <w:kern w:val="0"/>
          <w:sz w:val="24"/>
          <w:szCs w:val="24"/>
        </w:rPr>
        <w:t>零容忍</w:t>
      </w:r>
      <w:r w:rsidRPr="003023B6">
        <w:rPr>
          <w:rFonts w:ascii="Microsoft Yahei" w:eastAsia="宋体" w:hAnsi="Microsoft Yahei" w:cs="宋体"/>
          <w:color w:val="222222"/>
          <w:kern w:val="0"/>
          <w:sz w:val="24"/>
          <w:szCs w:val="24"/>
        </w:rPr>
        <w:t>”</w:t>
      </w:r>
      <w:r w:rsidRPr="003023B6">
        <w:rPr>
          <w:rFonts w:ascii="Microsoft Yahei" w:eastAsia="宋体" w:hAnsi="Microsoft Yahei" w:cs="宋体"/>
          <w:color w:val="222222"/>
          <w:kern w:val="0"/>
          <w:sz w:val="24"/>
          <w:szCs w:val="24"/>
        </w:rPr>
        <w:t>，一经发现坚决依法依规、从快从严进行彻查。对有学术不端行为的当事人以及相关责任人，根据情节轻重，依法依规给予党纪政纪校纪处分和学术惩戒；违反法律法规的，应及时移送有关部门查处。对学术</w:t>
      </w:r>
      <w:proofErr w:type="gramStart"/>
      <w:r w:rsidRPr="003023B6">
        <w:rPr>
          <w:rFonts w:ascii="Microsoft Yahei" w:eastAsia="宋体" w:hAnsi="Microsoft Yahei" w:cs="宋体"/>
          <w:color w:val="222222"/>
          <w:kern w:val="0"/>
          <w:sz w:val="24"/>
          <w:szCs w:val="24"/>
        </w:rPr>
        <w:t>不端查处</w:t>
      </w:r>
      <w:proofErr w:type="gramEnd"/>
      <w:r w:rsidRPr="003023B6">
        <w:rPr>
          <w:rFonts w:ascii="Microsoft Yahei" w:eastAsia="宋体" w:hAnsi="Microsoft Yahei" w:cs="宋体"/>
          <w:color w:val="222222"/>
          <w:kern w:val="0"/>
          <w:sz w:val="24"/>
          <w:szCs w:val="24"/>
        </w:rPr>
        <w:t>不力的单位</w:t>
      </w:r>
      <w:proofErr w:type="gramStart"/>
      <w:r w:rsidRPr="003023B6">
        <w:rPr>
          <w:rFonts w:ascii="Microsoft Yahei" w:eastAsia="宋体" w:hAnsi="Microsoft Yahei" w:cs="宋体"/>
          <w:color w:val="222222"/>
          <w:kern w:val="0"/>
          <w:sz w:val="24"/>
          <w:szCs w:val="24"/>
        </w:rPr>
        <w:t>予以问</w:t>
      </w:r>
      <w:proofErr w:type="gramEnd"/>
      <w:r w:rsidRPr="003023B6">
        <w:rPr>
          <w:rFonts w:ascii="Microsoft Yahei" w:eastAsia="宋体" w:hAnsi="Microsoft Yahei" w:cs="宋体"/>
          <w:color w:val="222222"/>
          <w:kern w:val="0"/>
          <w:sz w:val="24"/>
          <w:szCs w:val="24"/>
        </w:rPr>
        <w:t>责。将学位论文作假行为作为信用记录，纳入全国信用信息共享平台。</w:t>
      </w:r>
    </w:p>
    <w:p w:rsidR="003023B6" w:rsidRPr="003023B6" w:rsidRDefault="003023B6" w:rsidP="003023B6">
      <w:pPr>
        <w:widowControl/>
        <w:shd w:val="clear" w:color="auto" w:fill="FFFFFF"/>
        <w:spacing w:after="90"/>
        <w:ind w:firstLine="480"/>
        <w:rPr>
          <w:rFonts w:ascii="Microsoft Yahei" w:eastAsia="宋体" w:hAnsi="Microsoft Yahei" w:cs="宋体"/>
          <w:color w:val="222222"/>
          <w:kern w:val="0"/>
          <w:sz w:val="24"/>
          <w:szCs w:val="24"/>
        </w:rPr>
      </w:pPr>
      <w:r w:rsidRPr="003023B6">
        <w:rPr>
          <w:rFonts w:ascii="Microsoft Yahei" w:eastAsia="宋体" w:hAnsi="Microsoft Yahei" w:cs="宋体"/>
          <w:color w:val="222222"/>
          <w:kern w:val="0"/>
          <w:sz w:val="24"/>
          <w:szCs w:val="24"/>
        </w:rPr>
        <w:t>（二十四）学位授予单位要切实执行《普通高等学校学生管理规定》《高等学校预防与处理学术不端行为办法》的相关要求，完善导师和研究生申辩申诉处</w:t>
      </w:r>
      <w:r w:rsidRPr="003023B6">
        <w:rPr>
          <w:rFonts w:ascii="Microsoft Yahei" w:eastAsia="宋体" w:hAnsi="Microsoft Yahei" w:cs="宋体"/>
          <w:color w:val="222222"/>
          <w:kern w:val="0"/>
          <w:sz w:val="24"/>
          <w:szCs w:val="24"/>
        </w:rPr>
        <w:lastRenderedPageBreak/>
        <w:t>理机制与规则，畅通救济渠道，维护正当权益。当事人对处理或处分决定不服的，可以向学位授予单位提起申诉。当事人对经申诉复查后所作决定仍持异议的，可以向省级学位委员会申请复核。</w:t>
      </w:r>
    </w:p>
    <w:p w:rsidR="003023B6" w:rsidRPr="003023B6" w:rsidRDefault="003023B6" w:rsidP="003023B6">
      <w:pPr>
        <w:widowControl/>
        <w:shd w:val="clear" w:color="auto" w:fill="FFFFFF"/>
        <w:spacing w:after="90"/>
        <w:ind w:firstLine="480"/>
        <w:rPr>
          <w:rFonts w:ascii="Microsoft Yahei" w:eastAsia="宋体" w:hAnsi="Microsoft Yahei" w:cs="宋体"/>
          <w:color w:val="222222"/>
          <w:kern w:val="0"/>
          <w:sz w:val="24"/>
          <w:szCs w:val="24"/>
        </w:rPr>
      </w:pPr>
      <w:r w:rsidRPr="003023B6">
        <w:rPr>
          <w:rFonts w:ascii="Microsoft Yahei" w:eastAsia="宋体" w:hAnsi="Microsoft Yahei" w:cs="宋体"/>
          <w:b/>
          <w:bCs/>
          <w:color w:val="222222"/>
          <w:kern w:val="0"/>
          <w:sz w:val="24"/>
          <w:szCs w:val="24"/>
        </w:rPr>
        <w:t>八、加强教育行政部门督导监管</w:t>
      </w:r>
    </w:p>
    <w:p w:rsidR="003023B6" w:rsidRPr="003023B6" w:rsidRDefault="003023B6" w:rsidP="003023B6">
      <w:pPr>
        <w:widowControl/>
        <w:shd w:val="clear" w:color="auto" w:fill="FFFFFF"/>
        <w:spacing w:after="90"/>
        <w:ind w:firstLine="480"/>
        <w:rPr>
          <w:rFonts w:ascii="Microsoft Yahei" w:eastAsia="宋体" w:hAnsi="Microsoft Yahei" w:cs="宋体"/>
          <w:color w:val="222222"/>
          <w:kern w:val="0"/>
          <w:sz w:val="24"/>
          <w:szCs w:val="24"/>
        </w:rPr>
      </w:pPr>
      <w:r w:rsidRPr="003023B6">
        <w:rPr>
          <w:rFonts w:ascii="Microsoft Yahei" w:eastAsia="宋体" w:hAnsi="Microsoft Yahei" w:cs="宋体"/>
          <w:color w:val="222222"/>
          <w:kern w:val="0"/>
          <w:sz w:val="24"/>
          <w:szCs w:val="24"/>
        </w:rPr>
        <w:t>（二十五）省级高校招生委员会是监管本行政区域内所有招生单位研究生考试招生工作的责任主体。教育部将把规范和加强研究生考试招生工作纳入国家教育督导范畴，各省级高校招生委员会、教育行政部门要加强对本地区研究生考试招生工作的监督检查，对研究生考试招生工作中的问题，特别是多发性、趋势性的问题要及早发现、及早纠正。对考试招生工作中的违规违纪行为，一经发现，坚决按有关规定严肃处理。造成严重后果和恶劣影响的，将按规定对有关责任人员进行追责问责，构成违法犯罪的，由司法机关依法追究法律责任。</w:t>
      </w:r>
    </w:p>
    <w:p w:rsidR="003023B6" w:rsidRPr="003023B6" w:rsidRDefault="003023B6" w:rsidP="003023B6">
      <w:pPr>
        <w:widowControl/>
        <w:shd w:val="clear" w:color="auto" w:fill="FFFFFF"/>
        <w:spacing w:after="90"/>
        <w:ind w:firstLine="480"/>
        <w:rPr>
          <w:rFonts w:ascii="Microsoft Yahei" w:eastAsia="宋体" w:hAnsi="Microsoft Yahei" w:cs="宋体"/>
          <w:color w:val="222222"/>
          <w:kern w:val="0"/>
          <w:sz w:val="24"/>
          <w:szCs w:val="24"/>
        </w:rPr>
      </w:pPr>
      <w:r w:rsidRPr="003023B6">
        <w:rPr>
          <w:rFonts w:ascii="Microsoft Yahei" w:eastAsia="宋体" w:hAnsi="Microsoft Yahei" w:cs="宋体"/>
          <w:color w:val="222222"/>
          <w:kern w:val="0"/>
          <w:sz w:val="24"/>
          <w:szCs w:val="24"/>
        </w:rPr>
        <w:t>（二十六）国务院学位委员会、教育部加强运用学位授权点合格评估、质量专项检查抽查等监管手段，省级学位委员会和教育行政部门加大督查检查力度，加强招生、培养、学位授予等管理环节督查，强化问责。</w:t>
      </w:r>
    </w:p>
    <w:p w:rsidR="003023B6" w:rsidRPr="003023B6" w:rsidRDefault="003023B6" w:rsidP="003023B6">
      <w:pPr>
        <w:widowControl/>
        <w:shd w:val="clear" w:color="auto" w:fill="FFFFFF"/>
        <w:spacing w:after="90"/>
        <w:ind w:firstLine="480"/>
        <w:rPr>
          <w:rFonts w:ascii="Microsoft Yahei" w:eastAsia="宋体" w:hAnsi="Microsoft Yahei" w:cs="宋体"/>
          <w:color w:val="222222"/>
          <w:kern w:val="0"/>
          <w:sz w:val="24"/>
          <w:szCs w:val="24"/>
        </w:rPr>
      </w:pPr>
      <w:r w:rsidRPr="003023B6">
        <w:rPr>
          <w:rFonts w:ascii="Microsoft Yahei" w:eastAsia="宋体" w:hAnsi="Microsoft Yahei" w:cs="宋体"/>
          <w:color w:val="222222"/>
          <w:kern w:val="0"/>
          <w:sz w:val="24"/>
          <w:szCs w:val="24"/>
        </w:rPr>
        <w:t>（二十七）国务院教育督导委员会办公室、省级教育行政部门进一步加大学位论文抽检工作力度，适当扩大抽检比例。对连续或多次出现</w:t>
      </w:r>
      <w:r w:rsidRPr="003023B6">
        <w:rPr>
          <w:rFonts w:ascii="Microsoft Yahei" w:eastAsia="宋体" w:hAnsi="Microsoft Yahei" w:cs="宋体"/>
          <w:color w:val="222222"/>
          <w:kern w:val="0"/>
          <w:sz w:val="24"/>
          <w:szCs w:val="24"/>
        </w:rPr>
        <w:t>“</w:t>
      </w:r>
      <w:r w:rsidRPr="003023B6">
        <w:rPr>
          <w:rFonts w:ascii="Microsoft Yahei" w:eastAsia="宋体" w:hAnsi="Microsoft Yahei" w:cs="宋体"/>
          <w:color w:val="222222"/>
          <w:kern w:val="0"/>
          <w:sz w:val="24"/>
          <w:szCs w:val="24"/>
        </w:rPr>
        <w:t>存在问题学位论文</w:t>
      </w:r>
      <w:r w:rsidRPr="003023B6">
        <w:rPr>
          <w:rFonts w:ascii="Microsoft Yahei" w:eastAsia="宋体" w:hAnsi="Microsoft Yahei" w:cs="宋体"/>
          <w:color w:val="222222"/>
          <w:kern w:val="0"/>
          <w:sz w:val="24"/>
          <w:szCs w:val="24"/>
        </w:rPr>
        <w:t>”</w:t>
      </w:r>
      <w:r w:rsidRPr="003023B6">
        <w:rPr>
          <w:rFonts w:ascii="Microsoft Yahei" w:eastAsia="宋体" w:hAnsi="Microsoft Yahei" w:cs="宋体"/>
          <w:color w:val="222222"/>
          <w:kern w:val="0"/>
          <w:sz w:val="24"/>
          <w:szCs w:val="24"/>
        </w:rPr>
        <w:t>的学位授予单位，加大约谈力度，严控招生规模。国务院学位委员会、教育部在学位授权点合格评估中对</w:t>
      </w:r>
      <w:r w:rsidRPr="003023B6">
        <w:rPr>
          <w:rFonts w:ascii="Microsoft Yahei" w:eastAsia="宋体" w:hAnsi="Microsoft Yahei" w:cs="宋体"/>
          <w:color w:val="222222"/>
          <w:kern w:val="0"/>
          <w:sz w:val="24"/>
          <w:szCs w:val="24"/>
        </w:rPr>
        <w:t>“</w:t>
      </w:r>
      <w:r w:rsidRPr="003023B6">
        <w:rPr>
          <w:rFonts w:ascii="Microsoft Yahei" w:eastAsia="宋体" w:hAnsi="Microsoft Yahei" w:cs="宋体"/>
          <w:color w:val="222222"/>
          <w:kern w:val="0"/>
          <w:sz w:val="24"/>
          <w:szCs w:val="24"/>
        </w:rPr>
        <w:t>存在问题学位论文</w:t>
      </w:r>
      <w:r w:rsidRPr="003023B6">
        <w:rPr>
          <w:rFonts w:ascii="Microsoft Yahei" w:eastAsia="宋体" w:hAnsi="Microsoft Yahei" w:cs="宋体"/>
          <w:color w:val="222222"/>
          <w:kern w:val="0"/>
          <w:sz w:val="24"/>
          <w:szCs w:val="24"/>
        </w:rPr>
        <w:t>”</w:t>
      </w:r>
      <w:r w:rsidRPr="003023B6">
        <w:rPr>
          <w:rFonts w:ascii="Microsoft Yahei" w:eastAsia="宋体" w:hAnsi="Microsoft Yahei" w:cs="宋体"/>
          <w:color w:val="222222"/>
          <w:kern w:val="0"/>
          <w:sz w:val="24"/>
          <w:szCs w:val="24"/>
        </w:rPr>
        <w:t>较多的学位授权点进行重点抽评，根据评估结果责令研究生培养质量存在严重问题的学位授权点限期整改，经整改仍无法达到要求的，依法依规撤销有关学位授权。</w:t>
      </w:r>
    </w:p>
    <w:p w:rsidR="003023B6" w:rsidRPr="003023B6" w:rsidRDefault="003023B6" w:rsidP="003023B6">
      <w:pPr>
        <w:widowControl/>
        <w:shd w:val="clear" w:color="auto" w:fill="FFFFFF"/>
        <w:spacing w:after="90"/>
        <w:ind w:firstLine="480"/>
        <w:rPr>
          <w:rFonts w:ascii="Microsoft Yahei" w:eastAsia="宋体" w:hAnsi="Microsoft Yahei" w:cs="宋体"/>
          <w:color w:val="222222"/>
          <w:kern w:val="0"/>
          <w:sz w:val="24"/>
          <w:szCs w:val="24"/>
        </w:rPr>
      </w:pPr>
      <w:r w:rsidRPr="003023B6">
        <w:rPr>
          <w:rFonts w:ascii="Microsoft Yahei" w:eastAsia="宋体" w:hAnsi="Microsoft Yahei" w:cs="宋体"/>
          <w:color w:val="222222"/>
          <w:kern w:val="0"/>
          <w:sz w:val="24"/>
          <w:szCs w:val="24"/>
        </w:rPr>
        <w:t>（二十八）对在招生、培养、学位授予等管理环节问题较多，师德师风、校风学风存在突出问题的学位授予单位，视情况采取通报、限期整改、严控招生计划、限制新增学位授权申报等处理办法，情节严重的学科或专业学位类别，坚决依法依规撤销学位授权。对造成严重后果，触犯法律法规的，坚决依法依规追究学位授予单位及个人法律责任。</w:t>
      </w:r>
    </w:p>
    <w:p w:rsidR="003023B6" w:rsidRPr="003023B6" w:rsidRDefault="003023B6" w:rsidP="003023B6">
      <w:pPr>
        <w:widowControl/>
        <w:shd w:val="clear" w:color="auto" w:fill="FFFFFF"/>
        <w:spacing w:after="90"/>
        <w:ind w:firstLine="480"/>
        <w:rPr>
          <w:rFonts w:ascii="Microsoft Yahei" w:eastAsia="宋体" w:hAnsi="Microsoft Yahei" w:cs="宋体"/>
          <w:color w:val="222222"/>
          <w:kern w:val="0"/>
          <w:sz w:val="24"/>
          <w:szCs w:val="24"/>
        </w:rPr>
      </w:pPr>
      <w:r w:rsidRPr="003023B6">
        <w:rPr>
          <w:rFonts w:ascii="Microsoft Yahei" w:eastAsia="宋体" w:hAnsi="Microsoft Yahei" w:cs="宋体"/>
          <w:color w:val="222222"/>
          <w:kern w:val="0"/>
          <w:sz w:val="24"/>
          <w:szCs w:val="24"/>
        </w:rPr>
        <w:t>（二十九）省级教育行政部门和学位授予单位要加快推进研究生教育信息公开，定期发布学位授予单位研究生教育发展质量年度报告，公布学术不端行为调查处理情况，接受社会监督。</w:t>
      </w:r>
    </w:p>
    <w:p w:rsidR="003023B6" w:rsidRPr="003023B6" w:rsidRDefault="003023B6" w:rsidP="003023B6">
      <w:pPr>
        <w:widowControl/>
        <w:shd w:val="clear" w:color="auto" w:fill="FFFFFF"/>
        <w:spacing w:after="90"/>
        <w:jc w:val="right"/>
        <w:rPr>
          <w:rFonts w:ascii="Microsoft Yahei" w:eastAsia="宋体" w:hAnsi="Microsoft Yahei" w:cs="宋体"/>
          <w:color w:val="222222"/>
          <w:kern w:val="0"/>
          <w:sz w:val="24"/>
          <w:szCs w:val="24"/>
        </w:rPr>
      </w:pPr>
      <w:r w:rsidRPr="003023B6">
        <w:rPr>
          <w:rFonts w:ascii="Microsoft Yahei" w:eastAsia="宋体" w:hAnsi="Microsoft Yahei" w:cs="宋体"/>
          <w:color w:val="222222"/>
          <w:kern w:val="0"/>
          <w:sz w:val="24"/>
          <w:szCs w:val="24"/>
        </w:rPr>
        <w:t>国务院学位委员会</w:t>
      </w:r>
      <w:r w:rsidRPr="003023B6">
        <w:rPr>
          <w:rFonts w:ascii="Microsoft Yahei" w:eastAsia="宋体" w:hAnsi="Microsoft Yahei" w:cs="宋体"/>
          <w:color w:val="222222"/>
          <w:kern w:val="0"/>
          <w:sz w:val="24"/>
          <w:szCs w:val="24"/>
        </w:rPr>
        <w:t xml:space="preserve"> </w:t>
      </w:r>
      <w:r w:rsidRPr="003023B6">
        <w:rPr>
          <w:rFonts w:ascii="Microsoft Yahei" w:eastAsia="宋体" w:hAnsi="Microsoft Yahei" w:cs="宋体"/>
          <w:color w:val="222222"/>
          <w:kern w:val="0"/>
          <w:sz w:val="24"/>
          <w:szCs w:val="24"/>
        </w:rPr>
        <w:t>教育部</w:t>
      </w:r>
    </w:p>
    <w:p w:rsidR="003023B6" w:rsidRPr="003023B6" w:rsidRDefault="003023B6" w:rsidP="003023B6">
      <w:pPr>
        <w:widowControl/>
        <w:shd w:val="clear" w:color="auto" w:fill="FFFFFF"/>
        <w:spacing w:after="90"/>
        <w:jc w:val="right"/>
        <w:rPr>
          <w:rFonts w:ascii="Microsoft Yahei" w:eastAsia="宋体" w:hAnsi="Microsoft Yahei" w:cs="宋体"/>
          <w:color w:val="222222"/>
          <w:kern w:val="0"/>
          <w:sz w:val="24"/>
          <w:szCs w:val="24"/>
        </w:rPr>
      </w:pPr>
      <w:r w:rsidRPr="003023B6">
        <w:rPr>
          <w:rFonts w:ascii="Microsoft Yahei" w:eastAsia="宋体" w:hAnsi="Microsoft Yahei" w:cs="宋体"/>
          <w:color w:val="222222"/>
          <w:kern w:val="0"/>
          <w:sz w:val="24"/>
          <w:szCs w:val="24"/>
        </w:rPr>
        <w:t>2020</w:t>
      </w:r>
      <w:r w:rsidRPr="003023B6">
        <w:rPr>
          <w:rFonts w:ascii="Microsoft Yahei" w:eastAsia="宋体" w:hAnsi="Microsoft Yahei" w:cs="宋体"/>
          <w:color w:val="222222"/>
          <w:kern w:val="0"/>
          <w:sz w:val="24"/>
          <w:szCs w:val="24"/>
        </w:rPr>
        <w:t>年</w:t>
      </w:r>
      <w:r w:rsidRPr="003023B6">
        <w:rPr>
          <w:rFonts w:ascii="Microsoft Yahei" w:eastAsia="宋体" w:hAnsi="Microsoft Yahei" w:cs="宋体"/>
          <w:color w:val="222222"/>
          <w:kern w:val="0"/>
          <w:sz w:val="24"/>
          <w:szCs w:val="24"/>
        </w:rPr>
        <w:t>9</w:t>
      </w:r>
      <w:r w:rsidRPr="003023B6">
        <w:rPr>
          <w:rFonts w:ascii="Microsoft Yahei" w:eastAsia="宋体" w:hAnsi="Microsoft Yahei" w:cs="宋体"/>
          <w:color w:val="222222"/>
          <w:kern w:val="0"/>
          <w:sz w:val="24"/>
          <w:szCs w:val="24"/>
        </w:rPr>
        <w:t>月</w:t>
      </w:r>
      <w:r w:rsidRPr="003023B6">
        <w:rPr>
          <w:rFonts w:ascii="Microsoft Yahei" w:eastAsia="宋体" w:hAnsi="Microsoft Yahei" w:cs="宋体"/>
          <w:color w:val="222222"/>
          <w:kern w:val="0"/>
          <w:sz w:val="24"/>
          <w:szCs w:val="24"/>
        </w:rPr>
        <w:t>25</w:t>
      </w:r>
      <w:r w:rsidRPr="003023B6">
        <w:rPr>
          <w:rFonts w:ascii="Microsoft Yahei" w:eastAsia="宋体" w:hAnsi="Microsoft Yahei" w:cs="宋体"/>
          <w:color w:val="222222"/>
          <w:kern w:val="0"/>
          <w:sz w:val="24"/>
          <w:szCs w:val="24"/>
        </w:rPr>
        <w:t>日</w:t>
      </w:r>
    </w:p>
    <w:p w:rsidR="002B138D" w:rsidRPr="003023B6" w:rsidRDefault="002B138D" w:rsidP="003023B6"/>
    <w:sectPr w:rsidR="002B138D" w:rsidRPr="003023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8F2"/>
    <w:rsid w:val="002B138D"/>
    <w:rsid w:val="003023B6"/>
    <w:rsid w:val="00C428F2"/>
    <w:rsid w:val="00C85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04554-1BD4-4A74-A9E5-9A896B0E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3023B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3023B6"/>
    <w:rPr>
      <w:rFonts w:ascii="宋体" w:eastAsia="宋体" w:hAnsi="宋体" w:cs="宋体"/>
      <w:b/>
      <w:bCs/>
      <w:kern w:val="0"/>
      <w:sz w:val="27"/>
      <w:szCs w:val="27"/>
    </w:rPr>
  </w:style>
  <w:style w:type="character" w:customStyle="1" w:styleId="apple-converted-space">
    <w:name w:val="apple-converted-space"/>
    <w:basedOn w:val="a0"/>
    <w:rsid w:val="003023B6"/>
  </w:style>
  <w:style w:type="character" w:customStyle="1" w:styleId="wpvisitcount">
    <w:name w:val="wp_visitcount"/>
    <w:basedOn w:val="a0"/>
    <w:rsid w:val="003023B6"/>
  </w:style>
  <w:style w:type="paragraph" w:styleId="a3">
    <w:name w:val="Normal (Web)"/>
    <w:basedOn w:val="a"/>
    <w:uiPriority w:val="99"/>
    <w:semiHidden/>
    <w:unhideWhenUsed/>
    <w:rsid w:val="003023B6"/>
    <w:pPr>
      <w:widowControl/>
      <w:spacing w:before="100" w:beforeAutospacing="1" w:after="100" w:afterAutospacing="1"/>
      <w:jc w:val="left"/>
    </w:pPr>
    <w:rPr>
      <w:rFonts w:ascii="宋体" w:eastAsia="宋体" w:hAnsi="宋体" w:cs="宋体"/>
      <w:kern w:val="0"/>
      <w:sz w:val="24"/>
      <w:szCs w:val="24"/>
    </w:rPr>
  </w:style>
  <w:style w:type="paragraph" w:customStyle="1" w:styleId="ptextindent2">
    <w:name w:val="p_text_indent_2"/>
    <w:basedOn w:val="a"/>
    <w:rsid w:val="003023B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023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13639">
      <w:bodyDiv w:val="1"/>
      <w:marLeft w:val="0"/>
      <w:marRight w:val="0"/>
      <w:marTop w:val="0"/>
      <w:marBottom w:val="0"/>
      <w:divBdr>
        <w:top w:val="none" w:sz="0" w:space="0" w:color="auto"/>
        <w:left w:val="none" w:sz="0" w:space="0" w:color="auto"/>
        <w:bottom w:val="none" w:sz="0" w:space="0" w:color="auto"/>
        <w:right w:val="none" w:sz="0" w:space="0" w:color="auto"/>
      </w:divBdr>
      <w:divsChild>
        <w:div w:id="2140566421">
          <w:marLeft w:val="0"/>
          <w:marRight w:val="0"/>
          <w:marTop w:val="0"/>
          <w:marBottom w:val="0"/>
          <w:divBdr>
            <w:top w:val="none" w:sz="0" w:space="0" w:color="auto"/>
            <w:left w:val="none" w:sz="0" w:space="0" w:color="auto"/>
            <w:bottom w:val="none" w:sz="0" w:space="0" w:color="auto"/>
            <w:right w:val="none" w:sz="0" w:space="0" w:color="auto"/>
          </w:divBdr>
        </w:div>
        <w:div w:id="790394525">
          <w:marLeft w:val="0"/>
          <w:marRight w:val="0"/>
          <w:marTop w:val="0"/>
          <w:marBottom w:val="0"/>
          <w:divBdr>
            <w:top w:val="none" w:sz="0" w:space="0" w:color="auto"/>
            <w:left w:val="none" w:sz="0" w:space="0" w:color="auto"/>
            <w:bottom w:val="none" w:sz="0" w:space="0" w:color="auto"/>
            <w:right w:val="none" w:sz="0" w:space="0" w:color="auto"/>
          </w:divBdr>
          <w:divsChild>
            <w:div w:id="9537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832">
      <w:bodyDiv w:val="1"/>
      <w:marLeft w:val="0"/>
      <w:marRight w:val="0"/>
      <w:marTop w:val="0"/>
      <w:marBottom w:val="0"/>
      <w:divBdr>
        <w:top w:val="none" w:sz="0" w:space="0" w:color="auto"/>
        <w:left w:val="none" w:sz="0" w:space="0" w:color="auto"/>
        <w:bottom w:val="none" w:sz="0" w:space="0" w:color="auto"/>
        <w:right w:val="none" w:sz="0" w:space="0" w:color="auto"/>
      </w:divBdr>
      <w:divsChild>
        <w:div w:id="1749767358">
          <w:marLeft w:val="0"/>
          <w:marRight w:val="0"/>
          <w:marTop w:val="0"/>
          <w:marBottom w:val="0"/>
          <w:divBdr>
            <w:top w:val="none" w:sz="0" w:space="0" w:color="auto"/>
            <w:left w:val="none" w:sz="0" w:space="0" w:color="auto"/>
            <w:bottom w:val="none" w:sz="0" w:space="0" w:color="auto"/>
            <w:right w:val="none" w:sz="0" w:space="0" w:color="auto"/>
          </w:divBdr>
        </w:div>
        <w:div w:id="2053459132">
          <w:marLeft w:val="0"/>
          <w:marRight w:val="0"/>
          <w:marTop w:val="0"/>
          <w:marBottom w:val="0"/>
          <w:divBdr>
            <w:top w:val="none" w:sz="0" w:space="0" w:color="auto"/>
            <w:left w:val="none" w:sz="0" w:space="0" w:color="auto"/>
            <w:bottom w:val="none" w:sz="0" w:space="0" w:color="auto"/>
            <w:right w:val="none" w:sz="0" w:space="0" w:color="auto"/>
          </w:divBdr>
          <w:divsChild>
            <w:div w:id="20371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904</Words>
  <Characters>5158</Characters>
  <Application>Microsoft Office Word</Application>
  <DocSecurity>0</DocSecurity>
  <Lines>42</Lines>
  <Paragraphs>12</Paragraphs>
  <ScaleCrop>false</ScaleCrop>
  <Company>Microsoft</Company>
  <LinksUpToDate>false</LinksUpToDate>
  <CharactersWithSpaces>6050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3</cp:revision>
  <dcterms:created xsi:type="dcterms:W3CDTF">2020-12-22T00:50:00Z</dcterms:created>
  <dcterms:modified xsi:type="dcterms:W3CDTF">2020-12-22T00:53:00Z</dcterms:modified>
</cp:coreProperties>
</file>