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Times New Roman" w:hAnsi="Times New Roman" w:cs="宋体"/>
          <w:b/>
          <w:bCs/>
          <w:sz w:val="36"/>
          <w:szCs w:val="36"/>
        </w:rPr>
      </w:pPr>
      <w:r>
        <w:rPr>
          <w:rFonts w:hint="eastAsia" w:ascii="Times New Roman" w:hAnsi="Times New Roman" w:cs="宋体"/>
          <w:b/>
          <w:bCs/>
          <w:sz w:val="36"/>
          <w:szCs w:val="36"/>
        </w:rPr>
        <w:t>20</w:t>
      </w:r>
      <w:r>
        <w:rPr>
          <w:rFonts w:hint="eastAsia" w:ascii="Times New Roman" w:hAnsi="Times New Roman" w:cs="宋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Times New Roman" w:hAnsi="Times New Roman" w:cs="宋体"/>
          <w:b/>
          <w:bCs/>
          <w:sz w:val="36"/>
          <w:szCs w:val="36"/>
        </w:rPr>
        <w:t>—202</w:t>
      </w:r>
      <w:r>
        <w:rPr>
          <w:rFonts w:hint="eastAsia" w:ascii="Times New Roman" w:hAnsi="Times New Roman" w:cs="宋体"/>
          <w:b/>
          <w:bCs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cs="宋体"/>
          <w:b/>
          <w:bCs/>
          <w:sz w:val="36"/>
          <w:szCs w:val="36"/>
        </w:rPr>
        <w:t>学年研究生</w:t>
      </w:r>
      <w:r>
        <w:rPr>
          <w:rFonts w:hint="eastAsia" w:ascii="Times New Roman" w:hAnsi="Times New Roman" w:cs="宋体"/>
          <w:b/>
          <w:bCs/>
          <w:sz w:val="36"/>
          <w:szCs w:val="36"/>
          <w:lang w:val="en-US" w:eastAsia="zh-CN"/>
        </w:rPr>
        <w:t>国际交流协会</w:t>
      </w:r>
      <w:r>
        <w:rPr>
          <w:rFonts w:hint="eastAsia" w:ascii="Times New Roman" w:hAnsi="Times New Roman" w:cs="宋体"/>
          <w:b/>
          <w:bCs/>
          <w:sz w:val="36"/>
          <w:szCs w:val="36"/>
        </w:rPr>
        <w:t>纳新通知</w:t>
      </w:r>
    </w:p>
    <w:p>
      <w:pPr>
        <w:spacing w:line="240" w:lineRule="auto"/>
        <w:jc w:val="both"/>
        <w:rPr>
          <w:rFonts w:ascii="Times New Roman" w:hAnsi="Times New Roman" w:eastAsia="仿宋_GB2312" w:cs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1、社团简介</w:t>
      </w:r>
    </w:p>
    <w:p>
      <w:pPr>
        <w:rPr>
          <w:rFonts w:hint="eastAsia"/>
        </w:rPr>
      </w:pPr>
      <w:r>
        <w:rPr>
          <w:rFonts w:hint="eastAsia"/>
        </w:rPr>
        <w:t>研究生国际交流协会(GICA)成立于2011年，下设宣传部、外联部、组织部三个部门。协会的宗旨和目标是以服务同学，促进研究生的全面、协调发展为宗旨，以提高在校研究生外语口语水平，加强中外交流与合作为目标，并适时推动研究生出国留学进修等工作的开展，拓展研究生的素质，增强研究生的社会适应能力及国际化意识。</w:t>
      </w:r>
    </w:p>
    <w:p>
      <w:pPr>
        <w:spacing w:line="240" w:lineRule="auto"/>
        <w:ind w:firstLine="560"/>
        <w:jc w:val="left"/>
        <w:rPr>
          <w:rFonts w:ascii="Times New Roman" w:hAnsi="Times New Roman" w:eastAsia="仿宋_GB2312" w:cs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2、拟招聘岗位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拟招聘岗位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（1）副会长（2名）：协助会长完成各项管理工作。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（2）宣传部部长（1名）：联系媒体，宣传协会活动。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（3）外联部部长（1名）：为活动筹集资金，并与留学生联系沟通（需要一定的口语能力。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（4）组织部部长（1名）：负责物资管理工作。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（5）会员（若干）：参加学校各项国际交流活动。</w:t>
      </w:r>
    </w:p>
    <w:p>
      <w:pPr>
        <w:spacing w:line="240" w:lineRule="auto"/>
        <w:ind w:firstLine="560"/>
        <w:jc w:val="left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3、纳新相关事宜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"mailto:请同学们将附件填写完整发送至邮箱2609105061@qq.com"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请同学们将电子版附件填写完整于2021年10月28日前</w:t>
      </w:r>
      <w:r>
        <w:rPr>
          <w:rFonts w:hint="eastAsia"/>
          <w:lang w:val="en-US" w:eastAsia="zh-CN"/>
        </w:rPr>
        <w:t>发送至邮箱1125882443@qq.com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（纸质版面试当天带到面试地点）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（2）纳新群号：837157312</w:t>
      </w:r>
    </w:p>
    <w:p>
      <w:pPr>
        <w:rPr>
          <w:rFonts w:hint="default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18" w:right="1559" w:bottom="1418" w:left="1559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240" w:lineRule="atLeast"/>
        <w:ind w:firstLine="0" w:firstLineChars="0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  <w:t>附件：</w:t>
      </w:r>
    </w:p>
    <w:p>
      <w:pPr>
        <w:spacing w:line="240" w:lineRule="atLeast"/>
        <w:ind w:firstLine="0" w:firstLineChars="0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山东科技大学研究生国际交流协会纳新报名表</w:t>
      </w:r>
    </w:p>
    <w:tbl>
      <w:tblPr>
        <w:tblStyle w:val="4"/>
        <w:tblW w:w="9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738"/>
        <w:gridCol w:w="1554"/>
        <w:gridCol w:w="968"/>
        <w:gridCol w:w="1023"/>
        <w:gridCol w:w="327"/>
        <w:gridCol w:w="1218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姓名</w:t>
            </w:r>
          </w:p>
        </w:tc>
        <w:tc>
          <w:tcPr>
            <w:tcW w:w="1738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968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出生年月</w:t>
            </w:r>
          </w:p>
        </w:tc>
        <w:tc>
          <w:tcPr>
            <w:tcW w:w="1218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43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寸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照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所在学院</w:t>
            </w:r>
          </w:p>
        </w:tc>
        <w:tc>
          <w:tcPr>
            <w:tcW w:w="1738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专业</w:t>
            </w:r>
          </w:p>
        </w:tc>
        <w:tc>
          <w:tcPr>
            <w:tcW w:w="353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政治面貌</w:t>
            </w:r>
          </w:p>
        </w:tc>
        <w:tc>
          <w:tcPr>
            <w:tcW w:w="1738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班级</w:t>
            </w:r>
          </w:p>
        </w:tc>
        <w:tc>
          <w:tcPr>
            <w:tcW w:w="353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手机号码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QQ或微信号码</w:t>
            </w:r>
          </w:p>
        </w:tc>
        <w:tc>
          <w:tcPr>
            <w:tcW w:w="298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竞选职务</w:t>
            </w:r>
            <w:r>
              <w:rPr>
                <w:rFonts w:hint="eastAsia" w:ascii="仿宋" w:hAnsi="仿宋" w:eastAsia="仿宋"/>
                <w:bCs/>
                <w:w w:val="90"/>
                <w:sz w:val="24"/>
                <w:szCs w:val="24"/>
              </w:rPr>
              <w:t>1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竞选职务</w:t>
            </w:r>
            <w:r>
              <w:rPr>
                <w:rFonts w:hint="eastAsia" w:ascii="仿宋" w:hAnsi="仿宋" w:eastAsia="仿宋"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298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曾任职务</w:t>
            </w:r>
          </w:p>
        </w:tc>
        <w:tc>
          <w:tcPr>
            <w:tcW w:w="329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是否服从岗位调剂</w:t>
            </w:r>
          </w:p>
        </w:tc>
        <w:tc>
          <w:tcPr>
            <w:tcW w:w="2984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9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个人简介</w:t>
            </w:r>
          </w:p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爱好特长</w:t>
            </w:r>
          </w:p>
        </w:tc>
        <w:tc>
          <w:tcPr>
            <w:tcW w:w="8267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8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获奖情况</w:t>
            </w:r>
          </w:p>
        </w:tc>
        <w:tc>
          <w:tcPr>
            <w:tcW w:w="8267" w:type="dxa"/>
            <w:gridSpan w:val="7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1466" w:type="dxa"/>
            <w:vAlign w:val="center"/>
          </w:tcPr>
          <w:p>
            <w:pPr>
              <w:spacing w:line="0" w:lineRule="atLeast"/>
              <w:ind w:left="0" w:leftChars="0" w:firstLine="0" w:firstLineChars="0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对国际交流协会的认识</w:t>
            </w:r>
          </w:p>
        </w:tc>
        <w:tc>
          <w:tcPr>
            <w:tcW w:w="8267" w:type="dxa"/>
            <w:gridSpan w:val="7"/>
            <w:vAlign w:val="center"/>
          </w:tcPr>
          <w:p>
            <w:pPr>
              <w:wordWrap w:val="0"/>
              <w:spacing w:line="0" w:lineRule="atLeast"/>
              <w:ind w:firstLine="645"/>
              <w:jc w:val="righ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wordWrap/>
              <w:spacing w:line="0" w:lineRule="atLeast"/>
              <w:ind w:firstLine="645"/>
              <w:jc w:val="righ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wordWrap/>
              <w:spacing w:line="0" w:lineRule="atLeast"/>
              <w:ind w:firstLine="645"/>
              <w:jc w:val="right"/>
              <w:rPr>
                <w:rFonts w:ascii="仿宋" w:hAnsi="仿宋" w:eastAsia="仿宋"/>
                <w:bCs/>
                <w:sz w:val="24"/>
                <w:szCs w:val="24"/>
              </w:rPr>
            </w:pPr>
          </w:p>
          <w:p>
            <w:pPr>
              <w:wordWrap/>
              <w:spacing w:line="0" w:lineRule="atLeast"/>
              <w:ind w:firstLine="645"/>
              <w:jc w:val="right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</w:tbl>
    <w:p>
      <w:pPr>
        <w:ind w:left="0" w:leftChars="0" w:firstLine="0" w:firstLineChars="0"/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6824"/>
      </w:tabs>
      <w:ind w:firstLine="360"/>
      <w:jc w:val="left"/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6824"/>
      </w:tabs>
      <w:ind w:firstLine="360"/>
      <w:jc w:val="left"/>
    </w:pPr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26235"/>
    <w:rsid w:val="02730071"/>
    <w:rsid w:val="09CD7244"/>
    <w:rsid w:val="22C26235"/>
    <w:rsid w:val="34767D0E"/>
    <w:rsid w:val="67B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2021-10-22T02:03:00Z</dcterms:created>
  <dc:creator>Y</dc:creator>
  <cp:lastModifiedBy>吃你的柚子</cp:lastModifiedBy>
  <dcterms:modified xsi:type="dcterms:W3CDTF">2021-10-22T09:11:53Z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7E380444E5CD40868C2DB17E7BE80428</vt:lpwstr>
  </property>
</Properties>
</file>