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264"/>
          <w:tab w:val="left" w:pos="2372"/>
          <w:tab w:val="left" w:pos="3559"/>
          <w:tab w:val="left" w:pos="4867"/>
          <w:tab w:val="left" w:pos="5895"/>
        </w:tabs>
        <w:jc w:val="center"/>
        <w:rPr>
          <w:rFonts w:hint="eastAsia"/>
        </w:rPr>
      </w:pPr>
      <w:r>
        <w:rPr>
          <w:rFonts w:hint="eastAsia" w:eastAsia="黑体"/>
          <w:sz w:val="40"/>
        </w:rPr>
        <w:t xml:space="preserve">  山 东 科 技 大 学（研究生院）</w:t>
      </w:r>
    </w:p>
    <w:p>
      <w:pPr>
        <w:autoSpaceDN w:val="0"/>
        <w:ind w:firstLine="480" w:firstLineChars="200"/>
        <w:jc w:val="left"/>
        <w:textAlignment w:val="center"/>
        <w:rPr>
          <w:rFonts w:hint="eastAsia" w:eastAsia="黑体"/>
          <w:sz w:val="24"/>
        </w:rPr>
      </w:pPr>
      <w:r>
        <w:rPr>
          <w:rFonts w:hint="eastAsia" w:eastAsia="黑体"/>
          <w:sz w:val="24"/>
        </w:rPr>
        <w:t xml:space="preserve">学院：数学学院    班级：2020    </w:t>
      </w:r>
    </w:p>
    <w:p>
      <w:pPr>
        <w:autoSpaceDN w:val="0"/>
        <w:ind w:firstLine="480" w:firstLineChars="200"/>
        <w:jc w:val="left"/>
        <w:textAlignment w:val="center"/>
        <w:rPr>
          <w:rFonts w:eastAsia="黑体"/>
          <w:sz w:val="24"/>
        </w:rPr>
      </w:pPr>
      <w:r>
        <w:rPr>
          <w:rFonts w:hint="eastAsia" w:eastAsia="黑体"/>
          <w:sz w:val="24"/>
        </w:rPr>
        <w:t>专业：071400统计学</w:t>
      </w:r>
    </w:p>
    <w:p>
      <w:pPr>
        <w:jc w:val="center"/>
        <w:rPr>
          <w:rFonts w:hint="eastAsia"/>
        </w:rPr>
      </w:pPr>
      <w:r>
        <w:rPr>
          <w:rFonts w:hint="eastAsia"/>
          <w:sz w:val="30"/>
          <w:szCs w:val="30"/>
        </w:rPr>
        <w:t xml:space="preserve">   </w:t>
      </w:r>
      <w:r>
        <w:rPr>
          <w:rFonts w:hint="eastAsia"/>
          <w:sz w:val="36"/>
          <w:szCs w:val="36"/>
        </w:rPr>
        <w:t xml:space="preserve">课程表    </w:t>
      </w:r>
      <w:r>
        <w:rPr>
          <w:rFonts w:hint="eastAsia"/>
        </w:rPr>
        <w:t xml:space="preserve">                  3月1日起执行</w:t>
      </w:r>
    </w:p>
    <w:tbl>
      <w:tblPr>
        <w:tblStyle w:val="2"/>
        <w:tblW w:w="96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"/>
        <w:gridCol w:w="647"/>
        <w:gridCol w:w="1365"/>
        <w:gridCol w:w="1336"/>
        <w:gridCol w:w="1357"/>
        <w:gridCol w:w="1483"/>
        <w:gridCol w:w="1572"/>
        <w:gridCol w:w="988"/>
        <w:gridCol w:w="4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113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8" w:space="0"/>
            </w:tcBorders>
            <w:noWrap w:val="0"/>
            <w:vAlign w:val="top"/>
          </w:tcPr>
          <w:p>
            <w:pPr>
              <w:tabs>
                <w:tab w:val="left" w:pos="1264"/>
                <w:tab w:val="left" w:pos="2372"/>
                <w:tab w:val="left" w:pos="3559"/>
                <w:tab w:val="left" w:pos="4867"/>
                <w:tab w:val="left" w:pos="5895"/>
              </w:tabs>
              <w:rPr>
                <w:rFonts w:hint="eastAsia"/>
                <w:szCs w:val="21"/>
              </w:rPr>
            </w:pPr>
            <w:r>
              <w:rPr>
                <w:rFonts w:hint="eastAsia" w:eastAsia="黑体"/>
                <w:sz w:val="40"/>
              </w:rPr>
              <w:t xml:space="preserve">   </w:t>
            </w:r>
            <w:r>
              <w:rPr>
                <w:szCs w:val="21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-6350</wp:posOffset>
                      </wp:positionV>
                      <wp:extent cx="675005" cy="584200"/>
                      <wp:effectExtent l="1905" t="2540" r="8890" b="7620"/>
                      <wp:wrapNone/>
                      <wp:docPr id="3" name="组合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75005" cy="584200"/>
                                <a:chOff x="0" y="0"/>
                                <a:chExt cx="1175" cy="1260"/>
                              </a:xfrm>
                            </wpg:grpSpPr>
                            <wps:wsp>
                              <wps:cNvPr id="1" name="直接连接符 1"/>
                              <wps:cNvCnPr/>
                              <wps:spPr>
                                <a:xfrm>
                                  <a:off x="588" y="0"/>
                                  <a:ext cx="587" cy="1260"/>
                                </a:xfrm>
                                <a:prstGeom prst="line">
                                  <a:avLst/>
                                </a:prstGeom>
                                <a:ln w="6350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2" name="直接连接符 2"/>
                              <wps:cNvCnPr/>
                              <wps:spPr>
                                <a:xfrm>
                                  <a:off x="0" y="630"/>
                                  <a:ext cx="1175" cy="630"/>
                                </a:xfrm>
                                <a:prstGeom prst="line">
                                  <a:avLst/>
                                </a:prstGeom>
                                <a:ln w="6350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55pt;margin-top:-0.5pt;height:46pt;width:53.15pt;z-index:251658240;mso-width-relative:page;mso-height-relative:page;" coordsize="1175,1260" o:gfxdata="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JKS9sbWAAAABwEAAA8AAAAAAAAAAQAgAAAAIgAAAGRycy9kb3ducmV2Lnht&#10;bFBLAQIUABQAAAAIAIdO4kD7/zn/bQIAAMcGAAAOAAAAAAAAAAEAIAAAACUBAABkcnMvZTJvRG9j&#10;LnhtbFBLBQYAAAAABgAGAFkBAAAEBgAAAAA=&#10;">
                      <o:lock v:ext="edit" aspectratio="f"/>
                      <v:line id="_x0000_s1026" o:spid="_x0000_s1026" o:spt="20" style="position:absolute;left:588;top:0;height:1260;width:587;" filled="f" stroked="t" coordsize="21600,21600" o:gfxdata="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2wcIfbgAAADaAAAA&#10;DwAAAAAAAAABACAAAAAiAAAAZHJzL2Rvd25yZXYueG1sUEsBAhQAFAAAAAgAh07iQDMvBZ47AAAA&#10;OQAAABAAAAAAAAAAAQAgAAAABwEAAGRycy9zaGFwZXhtbC54bWxQSwUGAAAAAAYABgBbAQAAsQMA&#10;AAAA&#10;">
                        <v:fill on="f" focussize="0,0"/>
                        <v:stroke weight="0.5pt" color="#000000" joinstyle="round"/>
                        <v:imagedata o:title=""/>
                        <o:lock v:ext="edit" aspectratio="f"/>
                      </v:line>
                      <v:line id="_x0000_s1026" o:spid="_x0000_s1026" o:spt="20" style="position:absolute;left:0;top:630;height:630;width:1175;" filled="f" stroked="t" coordsize="21600,21600" o:gfxdata="UEsDBAoAAAAAAIdO4kAAAAAAAAAAAAAAAAAEAAAAZHJzL1BLAwQUAAAACACHTuJAK9WWCroAAADa&#10;AAAADwAAAGRycy9kb3ducmV2LnhtbEWPQUsDMRSE70L/Q3gFbzbZwoqsTXsQtvTiwSqeH5vn7uLm&#10;ZUleN9VfbwTB4zAz3zC7w9VPaqGYxsAWqo0BRdwFN3Jv4e21vXsAlQTZ4RSYLHxRgsN+dbPDxoXM&#10;L7ScpVcFwqlBC4PI3GiduoE8pk2YiYv3EaJHKTL22kXMBe4nvTXmX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r1ZYK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/>
                <w:szCs w:val="21"/>
              </w:rPr>
              <w:t>课  星</w:t>
            </w:r>
          </w:p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程 期</w:t>
            </w:r>
          </w:p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节次</w:t>
            </w:r>
          </w:p>
        </w:tc>
        <w:tc>
          <w:tcPr>
            <w:tcW w:w="1365" w:type="dxa"/>
            <w:tcBorders>
              <w:top w:val="single" w:color="auto" w:sz="12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一</w:t>
            </w:r>
          </w:p>
        </w:tc>
        <w:tc>
          <w:tcPr>
            <w:tcW w:w="1336" w:type="dxa"/>
            <w:tcBorders>
              <w:top w:val="single" w:color="auto" w:sz="12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二</w:t>
            </w:r>
          </w:p>
        </w:tc>
        <w:tc>
          <w:tcPr>
            <w:tcW w:w="1357" w:type="dxa"/>
            <w:tcBorders>
              <w:top w:val="single" w:color="auto" w:sz="12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三</w:t>
            </w:r>
          </w:p>
        </w:tc>
        <w:tc>
          <w:tcPr>
            <w:tcW w:w="1483" w:type="dxa"/>
            <w:tcBorders>
              <w:top w:val="single" w:color="auto" w:sz="12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四</w:t>
            </w:r>
          </w:p>
        </w:tc>
        <w:tc>
          <w:tcPr>
            <w:tcW w:w="1572" w:type="dxa"/>
            <w:tcBorders>
              <w:top w:val="single" w:color="auto" w:sz="12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五</w:t>
            </w:r>
          </w:p>
        </w:tc>
        <w:tc>
          <w:tcPr>
            <w:tcW w:w="988" w:type="dxa"/>
            <w:tcBorders>
              <w:top w:val="single" w:color="auto" w:sz="12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六</w:t>
            </w:r>
          </w:p>
        </w:tc>
        <w:tc>
          <w:tcPr>
            <w:tcW w:w="434" w:type="dxa"/>
            <w:tcBorders>
              <w:top w:val="single" w:color="auto" w:sz="12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8" w:hRule="atLeast"/>
          <w:jc w:val="center"/>
        </w:trPr>
        <w:tc>
          <w:tcPr>
            <w:tcW w:w="466" w:type="dxa"/>
            <w:vMerge w:val="restart"/>
            <w:tcBorders>
              <w:top w:val="single" w:color="auto" w:sz="8" w:space="0"/>
              <w:left w:val="single" w:color="000000" w:sz="12" w:space="0"/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上</w:t>
            </w: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午</w:t>
            </w:r>
          </w:p>
        </w:tc>
        <w:tc>
          <w:tcPr>
            <w:tcW w:w="647" w:type="dxa"/>
            <w:tcBorders>
              <w:top w:val="single" w:color="auto" w:sz="8" w:space="0"/>
              <w:left w:val="single" w:color="000000" w:sz="12" w:space="0"/>
            </w:tcBorders>
            <w:noWrap w:val="0"/>
            <w:vAlign w:val="top"/>
          </w:tcPr>
          <w:p>
            <w:pPr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  <w:p>
            <w:pPr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365" w:type="dxa"/>
            <w:tcBorders>
              <w:top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中国特色社会主义理论与实践研究   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（李为君）  （1-9）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J5-408</w:t>
            </w:r>
          </w:p>
        </w:tc>
        <w:tc>
          <w:tcPr>
            <w:tcW w:w="1336" w:type="dxa"/>
            <w:tcBorders>
              <w:top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大数据分析技术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（赵明清）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（2-9）</w:t>
            </w:r>
          </w:p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J</w:t>
            </w:r>
            <w:r>
              <w:rPr>
                <w:rFonts w:hint="eastAsia" w:ascii="宋体" w:hAnsi="宋体"/>
                <w:sz w:val="20"/>
                <w:szCs w:val="20"/>
              </w:rPr>
              <w:t>5-</w:t>
            </w:r>
            <w:r>
              <w:rPr>
                <w:rFonts w:ascii="宋体" w:hAnsi="宋体"/>
                <w:sz w:val="20"/>
                <w:szCs w:val="20"/>
              </w:rPr>
              <w:t>410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精算学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（赵明清）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（10-17）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J</w:t>
            </w:r>
            <w:r>
              <w:rPr>
                <w:rFonts w:hint="eastAsia" w:ascii="宋体" w:hAnsi="宋体"/>
                <w:sz w:val="20"/>
                <w:szCs w:val="20"/>
              </w:rPr>
              <w:t>5-</w:t>
            </w:r>
            <w:r>
              <w:rPr>
                <w:rFonts w:ascii="宋体" w:hAnsi="宋体"/>
                <w:sz w:val="20"/>
                <w:szCs w:val="20"/>
              </w:rPr>
              <w:t>410</w:t>
            </w:r>
          </w:p>
        </w:tc>
        <w:tc>
          <w:tcPr>
            <w:tcW w:w="1357" w:type="dxa"/>
            <w:tcBorders>
              <w:top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中国特色社会主义理论与实践研究   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（李为君）  （1-9）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J5-408</w:t>
            </w:r>
          </w:p>
        </w:tc>
        <w:tc>
          <w:tcPr>
            <w:tcW w:w="1483" w:type="dxa"/>
            <w:tcBorders>
              <w:top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翻译基础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（申佃美2）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（1-18周）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J5-202</w:t>
            </w:r>
          </w:p>
        </w:tc>
        <w:tc>
          <w:tcPr>
            <w:tcW w:w="1572" w:type="dxa"/>
            <w:tcBorders>
              <w:top w:val="single" w:color="auto" w:sz="8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/>
                <w:bCs/>
                <w:sz w:val="20"/>
                <w:szCs w:val="20"/>
                <w:lang w:val="en-US" w:eastAsia="zh-CN"/>
              </w:rPr>
              <w:t>高级计量经济学</w:t>
            </w:r>
            <w:r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  <w:t>（闫春）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  <w:t>（1-8）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  <w:t>专业外语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  <w:t>（闫春）</w:t>
            </w:r>
          </w:p>
          <w:p>
            <w:pPr>
              <w:widowControl/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  <w:t>（10-17）</w:t>
            </w:r>
          </w:p>
        </w:tc>
        <w:tc>
          <w:tcPr>
            <w:tcW w:w="988" w:type="dxa"/>
            <w:tcBorders>
              <w:top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434" w:type="dxa"/>
            <w:vMerge w:val="restart"/>
            <w:tcBorders>
              <w:top w:val="single" w:color="auto" w:sz="8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7" w:hRule="atLeast"/>
          <w:jc w:val="center"/>
        </w:trPr>
        <w:tc>
          <w:tcPr>
            <w:tcW w:w="466" w:type="dxa"/>
            <w:vMerge w:val="continue"/>
            <w:tcBorders>
              <w:left w:val="single" w:color="000000" w:sz="12" w:space="0"/>
              <w:bottom w:val="single" w:color="auto" w:sz="8" w:space="0"/>
              <w:right w:val="single" w:color="000000" w:sz="12" w:space="0"/>
            </w:tcBorders>
            <w:noWrap w:val="0"/>
            <w:vAlign w:val="top"/>
          </w:tcPr>
          <w:p>
            <w:pPr>
              <w:rPr>
                <w:rFonts w:hint="eastAsia"/>
                <w:szCs w:val="21"/>
              </w:rPr>
            </w:pPr>
          </w:p>
        </w:tc>
        <w:tc>
          <w:tcPr>
            <w:tcW w:w="647" w:type="dxa"/>
            <w:tcBorders>
              <w:left w:val="single" w:color="000000" w:sz="12" w:space="0"/>
              <w:bottom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  <w:p>
            <w:pPr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365" w:type="dxa"/>
            <w:tcBorders>
              <w:bottom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随机过程</w:t>
            </w:r>
          </w:p>
          <w:p>
            <w:pPr>
              <w:jc w:val="center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(</w:t>
            </w:r>
            <w:r>
              <w:rPr>
                <w:rFonts w:hint="eastAsia" w:ascii="宋体" w:hAnsi="宋体"/>
                <w:sz w:val="18"/>
                <w:szCs w:val="18"/>
              </w:rPr>
              <w:t>周长银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)</w:t>
            </w:r>
          </w:p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</w:t>
            </w:r>
            <w:r>
              <w:rPr>
                <w:rFonts w:ascii="宋体" w:hAnsi="宋体"/>
                <w:sz w:val="18"/>
                <w:szCs w:val="18"/>
              </w:rPr>
              <w:t>9-20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J</w:t>
            </w:r>
            <w:r>
              <w:rPr>
                <w:rFonts w:hint="eastAsia" w:ascii="宋体" w:hAnsi="宋体"/>
                <w:sz w:val="20"/>
                <w:szCs w:val="20"/>
              </w:rPr>
              <w:t>5-</w:t>
            </w:r>
            <w:r>
              <w:rPr>
                <w:rFonts w:ascii="宋体" w:hAnsi="宋体"/>
                <w:sz w:val="20"/>
                <w:szCs w:val="20"/>
              </w:rPr>
              <w:t>410</w:t>
            </w:r>
          </w:p>
        </w:tc>
        <w:tc>
          <w:tcPr>
            <w:tcW w:w="1336" w:type="dxa"/>
            <w:tcBorders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大数据分析技术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（赵明清）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（2-9）</w:t>
            </w:r>
          </w:p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J</w:t>
            </w:r>
            <w:r>
              <w:rPr>
                <w:rFonts w:hint="eastAsia" w:ascii="宋体" w:hAnsi="宋体"/>
                <w:sz w:val="20"/>
                <w:szCs w:val="20"/>
              </w:rPr>
              <w:t>5-</w:t>
            </w:r>
            <w:r>
              <w:rPr>
                <w:rFonts w:ascii="宋体" w:hAnsi="宋体"/>
                <w:sz w:val="20"/>
                <w:szCs w:val="20"/>
              </w:rPr>
              <w:t>410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精算学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（赵明清）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（10-17）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J</w:t>
            </w:r>
            <w:r>
              <w:rPr>
                <w:rFonts w:hint="eastAsia" w:ascii="宋体" w:hAnsi="宋体"/>
                <w:sz w:val="20"/>
                <w:szCs w:val="20"/>
              </w:rPr>
              <w:t>5-</w:t>
            </w:r>
            <w:r>
              <w:rPr>
                <w:rFonts w:ascii="宋体" w:hAnsi="宋体"/>
                <w:sz w:val="20"/>
                <w:szCs w:val="20"/>
              </w:rPr>
              <w:t>410</w:t>
            </w:r>
          </w:p>
        </w:tc>
        <w:tc>
          <w:tcPr>
            <w:tcW w:w="1357" w:type="dxa"/>
            <w:tcBorders>
              <w:bottom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随机过程</w:t>
            </w:r>
          </w:p>
          <w:p>
            <w:pPr>
              <w:jc w:val="center"/>
              <w:rPr>
                <w:rFonts w:hint="eastAsia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(</w:t>
            </w:r>
            <w:r>
              <w:rPr>
                <w:rFonts w:hint="eastAsia" w:ascii="宋体" w:hAnsi="宋体"/>
                <w:sz w:val="18"/>
                <w:szCs w:val="18"/>
              </w:rPr>
              <w:t>周长银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)</w:t>
            </w:r>
          </w:p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</w:t>
            </w:r>
            <w:r>
              <w:rPr>
                <w:rFonts w:ascii="宋体" w:hAnsi="宋体"/>
                <w:sz w:val="18"/>
                <w:szCs w:val="18"/>
              </w:rPr>
              <w:t>9-20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J</w:t>
            </w:r>
            <w:r>
              <w:rPr>
                <w:rFonts w:hint="eastAsia" w:ascii="宋体" w:hAnsi="宋体"/>
                <w:sz w:val="20"/>
                <w:szCs w:val="20"/>
              </w:rPr>
              <w:t>5-</w:t>
            </w:r>
            <w:r>
              <w:rPr>
                <w:rFonts w:ascii="宋体" w:hAnsi="宋体"/>
                <w:sz w:val="20"/>
                <w:szCs w:val="20"/>
              </w:rPr>
              <w:t>410</w:t>
            </w:r>
          </w:p>
        </w:tc>
        <w:tc>
          <w:tcPr>
            <w:tcW w:w="1483" w:type="dxa"/>
            <w:tcBorders>
              <w:bottom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高级口语</w:t>
            </w:r>
          </w:p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（刘畅4）</w:t>
            </w:r>
          </w:p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（1-18周）</w:t>
            </w:r>
          </w:p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J5-311</w:t>
            </w:r>
          </w:p>
        </w:tc>
        <w:tc>
          <w:tcPr>
            <w:tcW w:w="1572" w:type="dxa"/>
            <w:tcBorders>
              <w:bottom w:val="single" w:color="auto" w:sz="8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/>
                <w:bCs/>
                <w:sz w:val="20"/>
                <w:szCs w:val="20"/>
                <w:lang w:val="en-US" w:eastAsia="zh-CN"/>
              </w:rPr>
              <w:t>高级计量经济学</w:t>
            </w:r>
            <w:r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  <w:t>（闫春）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  <w:t>（1-8）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  <w:t>专业外语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  <w:t>（闫春）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  <w:t>（10-17）</w:t>
            </w:r>
          </w:p>
        </w:tc>
        <w:tc>
          <w:tcPr>
            <w:tcW w:w="988" w:type="dxa"/>
            <w:tcBorders>
              <w:bottom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434" w:type="dxa"/>
            <w:vMerge w:val="continue"/>
            <w:tcBorders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1" w:hRule="atLeast"/>
          <w:jc w:val="center"/>
        </w:trPr>
        <w:tc>
          <w:tcPr>
            <w:tcW w:w="466" w:type="dxa"/>
            <w:vMerge w:val="restart"/>
            <w:tcBorders>
              <w:top w:val="single" w:color="auto" w:sz="8" w:space="0"/>
              <w:left w:val="single" w:color="000000" w:sz="12" w:space="0"/>
              <w:bottom w:val="single" w:color="auto" w:sz="8" w:space="0"/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下</w:t>
            </w: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午</w:t>
            </w:r>
          </w:p>
        </w:tc>
        <w:tc>
          <w:tcPr>
            <w:tcW w:w="647" w:type="dxa"/>
            <w:tcBorders>
              <w:top w:val="single" w:color="auto" w:sz="8" w:space="0"/>
              <w:left w:val="single" w:color="000000" w:sz="12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  <w:p>
            <w:pPr>
              <w:rPr>
                <w:rFonts w:hint="eastAsia"/>
                <w:szCs w:val="21"/>
              </w:rPr>
            </w:pPr>
          </w:p>
        </w:tc>
        <w:tc>
          <w:tcPr>
            <w:tcW w:w="1365" w:type="dxa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统计学前沿专题讨论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(王赢等）</w:t>
            </w:r>
          </w:p>
          <w:p>
            <w:pPr>
              <w:jc w:val="center"/>
              <w:rPr>
                <w:rFonts w:hint="default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（10-17）</w:t>
            </w:r>
          </w:p>
        </w:tc>
        <w:tc>
          <w:tcPr>
            <w:tcW w:w="1336" w:type="dxa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宋体" w:hAnsi="宋体"/>
                <w:bCs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现代投资理论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李勍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）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9-16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483" w:type="dxa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随机微分方程</w:t>
            </w:r>
          </w:p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  <w:t>（付余）</w:t>
            </w:r>
          </w:p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  <w:t>10-17</w:t>
            </w:r>
            <w:r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572" w:type="dxa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ind w:firstLine="400" w:firstLineChars="20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color="auto" w:sz="8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434" w:type="dxa"/>
            <w:vMerge w:val="restart"/>
            <w:tcBorders>
              <w:top w:val="single" w:color="auto" w:sz="8" w:space="0"/>
              <w:left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0" w:hRule="atLeast"/>
          <w:jc w:val="center"/>
        </w:trPr>
        <w:tc>
          <w:tcPr>
            <w:tcW w:w="466" w:type="dxa"/>
            <w:vMerge w:val="continue"/>
            <w:tcBorders>
              <w:top w:val="single" w:color="auto" w:sz="8" w:space="0"/>
              <w:left w:val="single" w:color="000000" w:sz="12" w:space="0"/>
              <w:bottom w:val="single" w:color="auto" w:sz="8" w:space="0"/>
              <w:right w:val="single" w:color="000000" w:sz="12" w:space="0"/>
            </w:tcBorders>
            <w:noWrap w:val="0"/>
            <w:vAlign w:val="top"/>
          </w:tcPr>
          <w:p>
            <w:pPr>
              <w:rPr>
                <w:rFonts w:hint="eastAsia"/>
                <w:szCs w:val="21"/>
              </w:rPr>
            </w:pPr>
          </w:p>
        </w:tc>
        <w:tc>
          <w:tcPr>
            <w:tcW w:w="647" w:type="dxa"/>
            <w:tcBorders>
              <w:left w:val="single" w:color="000000" w:sz="12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  <w:szCs w:val="21"/>
              </w:rPr>
            </w:pP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  <w:p>
            <w:pPr>
              <w:rPr>
                <w:rFonts w:hint="eastAsia"/>
                <w:szCs w:val="21"/>
              </w:rPr>
            </w:pPr>
          </w:p>
          <w:p>
            <w:pPr>
              <w:ind w:firstLine="210" w:firstLineChars="1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  <w:p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65" w:type="dxa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统计学前沿专题讨论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(王赢等）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（10-17</w:t>
            </w:r>
            <w:bookmarkStart w:id="0" w:name="_GoBack"/>
            <w:bookmarkEnd w:id="0"/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）</w:t>
            </w:r>
          </w:p>
        </w:tc>
        <w:tc>
          <w:tcPr>
            <w:tcW w:w="1336" w:type="dxa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textAlignment w:val="top"/>
              <w:rPr>
                <w:rFonts w:ascii="宋体" w:hAnsi="宋体" w:cs="宋体"/>
                <w:bCs/>
                <w:sz w:val="20"/>
                <w:szCs w:val="20"/>
              </w:rPr>
            </w:pPr>
          </w:p>
        </w:tc>
        <w:tc>
          <w:tcPr>
            <w:tcW w:w="1357" w:type="dxa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现代投资理论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李勍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）</w:t>
            </w:r>
          </w:p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9-16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483" w:type="dxa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</w:rPr>
              <w:t>随机微分方程</w:t>
            </w:r>
          </w:p>
          <w:p>
            <w:pPr>
              <w:jc w:val="center"/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  <w:t>（付余）</w:t>
            </w:r>
          </w:p>
          <w:p>
            <w:pPr>
              <w:widowControl/>
              <w:jc w:val="center"/>
              <w:textAlignment w:val="top"/>
              <w:rPr>
                <w:rFonts w:ascii="宋体" w:hAnsi="宋体" w:cs="宋体"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/>
                <w:bCs/>
                <w:sz w:val="20"/>
                <w:szCs w:val="20"/>
                <w:lang w:val="en-US" w:eastAsia="zh-CN"/>
              </w:rPr>
              <w:t>10-17</w:t>
            </w:r>
            <w:r>
              <w:rPr>
                <w:rFonts w:hint="eastAsia" w:ascii="宋体" w:hAnsi="宋体"/>
                <w:bCs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572" w:type="dxa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>
            <w:pPr>
              <w:tabs>
                <w:tab w:val="left" w:pos="528"/>
              </w:tabs>
              <w:jc w:val="left"/>
              <w:rPr>
                <w:rFonts w:hint="eastAsia" w:ascii="宋体" w:hAnsi="宋体" w:eastAsia="宋体"/>
                <w:sz w:val="20"/>
                <w:szCs w:val="20"/>
                <w:lang w:eastAsia="zh-CN"/>
              </w:rPr>
            </w:pPr>
          </w:p>
        </w:tc>
        <w:tc>
          <w:tcPr>
            <w:tcW w:w="988" w:type="dxa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434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43" w:hRule="atLeast"/>
          <w:jc w:val="center"/>
        </w:trPr>
        <w:tc>
          <w:tcPr>
            <w:tcW w:w="466" w:type="dxa"/>
            <w:tcBorders>
              <w:top w:val="single" w:color="auto" w:sz="8" w:space="0"/>
              <w:left w:val="single" w:color="000000" w:sz="12" w:space="0"/>
              <w:bottom w:val="single" w:color="auto" w:sz="12" w:space="0"/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晚</w:t>
            </w: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上</w:t>
            </w:r>
          </w:p>
        </w:tc>
        <w:tc>
          <w:tcPr>
            <w:tcW w:w="647" w:type="dxa"/>
            <w:tcBorders>
              <w:top w:val="single" w:color="auto" w:sz="12" w:space="0"/>
              <w:left w:val="single" w:color="000000" w:sz="12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365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>
            <w:pPr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572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  <w:szCs w:val="21"/>
              </w:rPr>
            </w:pPr>
          </w:p>
        </w:tc>
      </w:tr>
    </w:tbl>
    <w:p>
      <w:pPr>
        <w:tabs>
          <w:tab w:val="left" w:pos="1264"/>
          <w:tab w:val="left" w:pos="2372"/>
          <w:tab w:val="left" w:pos="3559"/>
          <w:tab w:val="left" w:pos="4867"/>
          <w:tab w:val="left" w:pos="5895"/>
        </w:tabs>
        <w:rPr>
          <w:rFonts w:hint="eastAsia" w:eastAsia="黑体"/>
          <w:sz w:val="40"/>
        </w:rPr>
      </w:pPr>
    </w:p>
    <w:p>
      <w:pPr>
        <w:tabs>
          <w:tab w:val="left" w:pos="1264"/>
          <w:tab w:val="left" w:pos="2372"/>
          <w:tab w:val="left" w:pos="3559"/>
          <w:tab w:val="left" w:pos="4867"/>
          <w:tab w:val="left" w:pos="5895"/>
        </w:tabs>
        <w:jc w:val="center"/>
        <w:rPr>
          <w:rFonts w:eastAsia="黑体"/>
          <w:sz w:val="4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F446E3"/>
    <w:rsid w:val="17D55453"/>
    <w:rsid w:val="30D75F7A"/>
    <w:rsid w:val="340D4D18"/>
    <w:rsid w:val="46A11B35"/>
    <w:rsid w:val="51F74C0B"/>
    <w:rsid w:val="583E5B76"/>
    <w:rsid w:val="76186487"/>
    <w:rsid w:val="7F782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Office_11.1.0.9995_F1E327BC-269C-435d-A152-05C5408002CA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2021-02-18T01:21:00Z</dcterms:created>
  <dc:creator>86138</dc:creator>
  <cp:lastModifiedBy>86138</cp:lastModifiedBy>
  <dcterms:modified xsi:type="dcterms:W3CDTF">2021-02-26T00:46:04Z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2052-11.1.0.9995</vt:lpwstr>
  </property>
</Properties>
</file>