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jc w:val="center"/>
        <w:rPr>
          <w:rFonts w:hint="eastAsia"/>
        </w:rPr>
      </w:pPr>
      <w:r>
        <w:rPr>
          <w:rFonts w:hint="eastAsia" w:eastAsia="黑体"/>
          <w:sz w:val="40"/>
        </w:rPr>
        <w:t xml:space="preserve">  山 东 科 技 大 学（研究生院）</w:t>
      </w:r>
    </w:p>
    <w:p>
      <w:pPr>
        <w:autoSpaceDN w:val="0"/>
        <w:ind w:firstLine="480" w:firstLineChars="200"/>
        <w:jc w:val="left"/>
        <w:textAlignment w:val="center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 xml:space="preserve">学院：数学学院    班级：2020    </w:t>
      </w:r>
    </w:p>
    <w:p>
      <w:pPr>
        <w:autoSpaceDN w:val="0"/>
        <w:ind w:firstLine="480" w:firstLineChars="200"/>
        <w:jc w:val="left"/>
        <w:textAlignment w:val="center"/>
        <w:rPr>
          <w:rFonts w:eastAsia="黑体"/>
          <w:sz w:val="24"/>
        </w:rPr>
      </w:pPr>
      <w:r>
        <w:rPr>
          <w:rFonts w:hint="eastAsia" w:eastAsia="黑体"/>
          <w:sz w:val="24"/>
        </w:rPr>
        <w:t>专业：070100</w:t>
      </w:r>
      <w:r>
        <w:rPr>
          <w:rFonts w:eastAsia="黑体"/>
          <w:sz w:val="24"/>
        </w:rPr>
        <w:t>数学</w:t>
      </w:r>
    </w:p>
    <w:p>
      <w:pPr>
        <w:jc w:val="center"/>
        <w:rPr>
          <w:rFonts w:hint="eastAsia"/>
        </w:rPr>
      </w:pP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6"/>
          <w:szCs w:val="36"/>
        </w:rPr>
        <w:t xml:space="preserve">课程表    </w:t>
      </w:r>
      <w:r>
        <w:rPr>
          <w:rFonts w:hint="eastAsia"/>
        </w:rPr>
        <w:t xml:space="preserve">                  3月1日起执行</w:t>
      </w:r>
    </w:p>
    <w:tbl>
      <w:tblPr>
        <w:tblStyle w:val="2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647"/>
        <w:gridCol w:w="1365"/>
        <w:gridCol w:w="1336"/>
        <w:gridCol w:w="1357"/>
        <w:gridCol w:w="1483"/>
        <w:gridCol w:w="1572"/>
        <w:gridCol w:w="1128"/>
        <w:gridCol w:w="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1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</w:tcBorders>
            <w:noWrap w:val="0"/>
            <w:vAlign w:val="top"/>
          </w:tcPr>
          <w:p>
            <w:pPr>
              <w:tabs>
                <w:tab w:val="left" w:pos="1264"/>
                <w:tab w:val="left" w:pos="2372"/>
                <w:tab w:val="left" w:pos="3559"/>
                <w:tab w:val="left" w:pos="4867"/>
                <w:tab w:val="left" w:pos="5895"/>
              </w:tabs>
              <w:rPr>
                <w:rFonts w:hint="eastAsia"/>
                <w:szCs w:val="21"/>
              </w:rPr>
            </w:pPr>
            <w:r>
              <w:rPr>
                <w:rFonts w:hint="eastAsia" w:eastAsia="黑体"/>
                <w:sz w:val="40"/>
              </w:rPr>
              <w:t xml:space="preserve">   </w:t>
            </w:r>
            <w:r>
              <w:rPr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-6350</wp:posOffset>
                      </wp:positionV>
                      <wp:extent cx="675005" cy="584200"/>
                      <wp:effectExtent l="1905" t="2540" r="8890" b="7620"/>
                      <wp:wrapNone/>
                      <wp:docPr id="3" name="组合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5005" cy="584200"/>
                                <a:chOff x="0" y="0"/>
                                <a:chExt cx="1175" cy="1260"/>
                              </a:xfrm>
                            </wpg:grpSpPr>
                            <wps:wsp>
                              <wps:cNvPr id="1" name="直接连接符 1"/>
                              <wps:cNvCnPr/>
                              <wps:spPr>
                                <a:xfrm>
                                  <a:off x="588" y="0"/>
                                  <a:ext cx="587" cy="1260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" name="直接连接符 2"/>
                              <wps:cNvCnPr/>
                              <wps:spPr>
                                <a:xfrm>
                                  <a:off x="0" y="630"/>
                                  <a:ext cx="1175" cy="630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55pt;margin-top:-0.5pt;height:46pt;width:53.15pt;z-index:251658240;mso-width-relative:page;mso-height-relative:page;" coordsize="1175,1260" o:gfxdata="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JKS9sbWAAAABwEAAA8AAAAAAAAAAQAgAAAAIgAAAGRycy9kb3ducmV2Lnht&#10;bFBLAQIUABQAAAAIAIdO4kD7/zn/bQIAAMcGAAAOAAAAAAAAAAEAIAAAACUBAABkcnMvZTJvRG9j&#10;LnhtbFBLBQYAAAAABgAGAFkBAAAEBgAAAAA=&#10;">
                      <o:lock v:ext="edit" aspectratio="f"/>
                      <v:line id="_x0000_s1026" o:spid="_x0000_s1026" o:spt="20" style="position:absolute;left:588;top:0;height:1260;width:587;" filled="f" stroked="t" coordsize="21600,21600" o:gfxdata="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cIf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630;height:630;width:1175;" filled="f" stroked="t" coordsize="21600,21600" o:gfxdata="UEsDBAoAAAAAAIdO4kAAAAAAAAAAAAAAAAAEAAAAZHJzL1BLAwQUAAAACACHTuJAK9WWCroAAADa&#10;AAAADwAAAGRycy9kb3ducmV2LnhtbEWPQUsDMRSE70L/Q3gFbzbZwoqsTXsQtvTiwSqeH5vn7uLm&#10;ZUleN9VfbwTB4zAz3zC7w9VPaqGYxsAWqo0BRdwFN3Jv4e21vXsAlQTZ4RSYLHxRgsN+dbPDxoXM&#10;L7ScpVcFwqlBC4PI3GiduoE8pk2YiYv3EaJHKTL22kXMBe4nvTXmX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1ZYK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课  星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程 期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节次</w:t>
            </w:r>
          </w:p>
        </w:tc>
        <w:tc>
          <w:tcPr>
            <w:tcW w:w="1365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一</w:t>
            </w:r>
          </w:p>
        </w:tc>
        <w:tc>
          <w:tcPr>
            <w:tcW w:w="1336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二</w:t>
            </w:r>
          </w:p>
        </w:tc>
        <w:tc>
          <w:tcPr>
            <w:tcW w:w="1357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三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四</w:t>
            </w:r>
          </w:p>
        </w:tc>
        <w:tc>
          <w:tcPr>
            <w:tcW w:w="1572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五</w:t>
            </w:r>
          </w:p>
        </w:tc>
        <w:tc>
          <w:tcPr>
            <w:tcW w:w="1128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六</w:t>
            </w:r>
          </w:p>
        </w:tc>
        <w:tc>
          <w:tcPr>
            <w:tcW w:w="294" w:type="dxa"/>
            <w:tcBorders>
              <w:top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8" w:hRule="atLeast"/>
          <w:jc w:val="center"/>
        </w:trPr>
        <w:tc>
          <w:tcPr>
            <w:tcW w:w="466" w:type="dxa"/>
            <w:vMerge w:val="restart"/>
            <w:tcBorders>
              <w:top w:val="single" w:color="auto" w:sz="8" w:space="0"/>
              <w:left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color="auto" w:sz="8" w:space="0"/>
              <w:left w:val="single" w:color="000000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65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中国特色社会主义理论与实践研究   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（李为君）  （1-9）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J5-408</w:t>
            </w:r>
          </w:p>
        </w:tc>
        <w:tc>
          <w:tcPr>
            <w:tcW w:w="1336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算子理论及其应用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（刘飞）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（1-8）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孤立子理论及其应用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(杨红卫）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（10-17）</w:t>
            </w:r>
          </w:p>
        </w:tc>
        <w:tc>
          <w:tcPr>
            <w:tcW w:w="1357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中国特色社会主义理论与实践研究   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（李为君）  （1-9）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J5-408</w:t>
            </w:r>
          </w:p>
        </w:tc>
        <w:tc>
          <w:tcPr>
            <w:tcW w:w="1483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翻译基础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（申佃美2）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（1-18周）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J5-202</w:t>
            </w:r>
          </w:p>
        </w:tc>
        <w:tc>
          <w:tcPr>
            <w:tcW w:w="1572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专业外语</w:t>
            </w:r>
          </w:p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（刘飞）</w:t>
            </w:r>
          </w:p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（1-8）</w:t>
            </w:r>
          </w:p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图论及其应用</w:t>
            </w:r>
          </w:p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段华）</w:t>
            </w:r>
          </w:p>
          <w:p>
            <w:pPr>
              <w:jc w:val="center"/>
              <w:rPr>
                <w:rFonts w:hint="eastAsia"/>
                <w:color w:val="FF0000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10-17）</w:t>
            </w:r>
          </w:p>
          <w:p>
            <w:pPr>
              <w:widowControl/>
              <w:jc w:val="center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</w:p>
        </w:tc>
        <w:tc>
          <w:tcPr>
            <w:tcW w:w="1128" w:type="dxa"/>
            <w:tcBorders>
              <w:top w:val="single" w:color="auto" w:sz="8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计算机数学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（梁向前）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（2-9）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李群与李代数</w:t>
            </w:r>
          </w:p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（董焕河、李传忠）（12-19）</w:t>
            </w:r>
          </w:p>
        </w:tc>
        <w:tc>
          <w:tcPr>
            <w:tcW w:w="294" w:type="dxa"/>
            <w:vMerge w:val="restart"/>
            <w:tcBorders>
              <w:top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7" w:hRule="atLeast"/>
          <w:jc w:val="center"/>
        </w:trPr>
        <w:tc>
          <w:tcPr>
            <w:tcW w:w="466" w:type="dxa"/>
            <w:vMerge w:val="continue"/>
            <w:tcBorders>
              <w:left w:val="single" w:color="000000" w:sz="12" w:space="0"/>
              <w:bottom w:val="single" w:color="auto" w:sz="8" w:space="0"/>
              <w:right w:val="single" w:color="000000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  <w:tc>
          <w:tcPr>
            <w:tcW w:w="647" w:type="dxa"/>
            <w:tcBorders>
              <w:left w:val="single" w:color="000000" w:sz="12" w:space="0"/>
              <w:bottom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65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随机过程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 w:ascii="宋体" w:hAnsi="宋体"/>
                <w:sz w:val="20"/>
                <w:szCs w:val="20"/>
              </w:rPr>
              <w:t>周长银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)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（9-20）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5-410</w:t>
            </w:r>
          </w:p>
        </w:tc>
        <w:tc>
          <w:tcPr>
            <w:tcW w:w="1336" w:type="dxa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算子理论及其应用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（刘飞）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（1-8）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孤立子理论及其应用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(杨红卫）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（10-17）</w:t>
            </w:r>
          </w:p>
        </w:tc>
        <w:tc>
          <w:tcPr>
            <w:tcW w:w="1357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随机过程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 w:ascii="宋体" w:hAnsi="宋体"/>
                <w:sz w:val="20"/>
                <w:szCs w:val="20"/>
              </w:rPr>
              <w:t>周长银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)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（9-20）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5-410</w:t>
            </w:r>
          </w:p>
        </w:tc>
        <w:tc>
          <w:tcPr>
            <w:tcW w:w="1483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高级口语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（刘畅4）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（1-18周）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J5-311</w:t>
            </w:r>
          </w:p>
        </w:tc>
        <w:tc>
          <w:tcPr>
            <w:tcW w:w="1572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专业外语</w:t>
            </w:r>
          </w:p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（刘飞）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（1-8）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图论及其应用</w:t>
            </w:r>
          </w:p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段华）</w:t>
            </w:r>
          </w:p>
          <w:p>
            <w:pPr>
              <w:jc w:val="center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10-17）</w:t>
            </w:r>
          </w:p>
        </w:tc>
        <w:tc>
          <w:tcPr>
            <w:tcW w:w="1128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计算机数学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（梁向前）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（2-9）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李群与李代数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（董焕河、李传忠</w:t>
            </w:r>
            <w:bookmarkStart w:id="0" w:name="_GoBack"/>
            <w:bookmarkEnd w:id="0"/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（12-19）</w:t>
            </w:r>
          </w:p>
        </w:tc>
        <w:tc>
          <w:tcPr>
            <w:tcW w:w="294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1" w:hRule="atLeast"/>
          <w:jc w:val="center"/>
        </w:trPr>
        <w:tc>
          <w:tcPr>
            <w:tcW w:w="466" w:type="dxa"/>
            <w:vMerge w:val="restart"/>
            <w:tcBorders>
              <w:top w:val="single" w:color="auto" w:sz="8" w:space="0"/>
              <w:left w:val="single" w:color="000000" w:sz="12" w:space="0"/>
              <w:bottom w:val="single" w:color="auto" w:sz="8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color="auto" w:sz="8" w:space="0"/>
              <w:left w:val="single" w:color="000000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  <w:p>
            <w:pPr>
              <w:rPr>
                <w:rFonts w:hint="eastAsia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边值问题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（白占兵）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(1-8)</w:t>
            </w:r>
          </w:p>
          <w:p>
            <w:pPr>
              <w:jc w:val="center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/>
                <w:sz w:val="20"/>
                <w:szCs w:val="20"/>
                <w:lang w:val="en-US" w:eastAsia="zh-CN"/>
              </w:rPr>
              <w:t>非线性分析及其应用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（崔玉军）</w:t>
            </w:r>
          </w:p>
          <w:p>
            <w:pPr>
              <w:jc w:val="center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（12-19周）</w:t>
            </w:r>
          </w:p>
        </w:tc>
        <w:tc>
          <w:tcPr>
            <w:tcW w:w="1336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创新研究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（杨红卫等）</w:t>
            </w:r>
          </w:p>
          <w:p>
            <w:pPr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（1-5）</w:t>
            </w:r>
          </w:p>
          <w:p>
            <w:pPr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非线性规划</w:t>
            </w:r>
          </w:p>
          <w:p>
            <w:pPr>
              <w:widowControl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王永丽</w:t>
            </w:r>
          </w:p>
          <w:p>
            <w:pPr>
              <w:widowControl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（10-17）</w:t>
            </w:r>
          </w:p>
          <w:p>
            <w:pPr>
              <w:widowControl/>
              <w:ind w:firstLine="200" w:firstLineChars="10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5-</w:t>
            </w:r>
            <w:r>
              <w:rPr>
                <w:rFonts w:ascii="宋体" w:hAnsi="宋体"/>
                <w:color w:val="auto"/>
                <w:sz w:val="20"/>
                <w:szCs w:val="20"/>
              </w:rPr>
              <w:t>410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小波分析及其应用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（高德智）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随机微分方程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（付余）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10-17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572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现代控制理论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孟波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（1-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5-410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组合数学与最优化（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孔元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12-19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widowControl/>
              <w:ind w:firstLine="400" w:firstLineChars="200"/>
              <w:jc w:val="center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default" w:ascii="宋体" w:hAnsi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0"/>
                <w:szCs w:val="20"/>
                <w:lang w:val="en-US" w:eastAsia="zh-CN"/>
              </w:rPr>
              <w:t>信息论与编码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(姜东焕)(1-8)</w:t>
            </w:r>
          </w:p>
          <w:p>
            <w:pPr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现代密码学与信息安全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(姜东焕)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9-16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94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atLeast"/>
          <w:jc w:val="center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000000" w:sz="12" w:space="0"/>
              <w:bottom w:val="single" w:color="auto" w:sz="8" w:space="0"/>
              <w:right w:val="single" w:color="000000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  <w:tc>
          <w:tcPr>
            <w:tcW w:w="647" w:type="dxa"/>
            <w:tcBorders>
              <w:left w:val="single" w:color="000000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ind w:firstLine="210" w:firstLine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65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边值问题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（白占兵）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(1-8)</w:t>
            </w:r>
          </w:p>
          <w:p>
            <w:pPr>
              <w:jc w:val="center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/>
                <w:sz w:val="20"/>
                <w:szCs w:val="20"/>
                <w:lang w:val="en-US" w:eastAsia="zh-CN"/>
              </w:rPr>
              <w:t>非线性分析及其应用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（崔玉军）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（12-19周）</w:t>
            </w:r>
          </w:p>
        </w:tc>
        <w:tc>
          <w:tcPr>
            <w:tcW w:w="1336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bCs/>
                <w:sz w:val="20"/>
                <w:szCs w:val="20"/>
              </w:rPr>
            </w:pPr>
          </w:p>
        </w:tc>
        <w:tc>
          <w:tcPr>
            <w:tcW w:w="1357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创新研究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（杨红卫等）</w:t>
            </w:r>
          </w:p>
          <w:p>
            <w:pPr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（1-5）</w:t>
            </w:r>
          </w:p>
          <w:p>
            <w:pPr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非线性规划</w:t>
            </w:r>
          </w:p>
          <w:p>
            <w:pPr>
              <w:widowControl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王永丽</w:t>
            </w:r>
          </w:p>
          <w:p>
            <w:pPr>
              <w:jc w:val="center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（10-17）</w:t>
            </w:r>
          </w:p>
          <w:p>
            <w:pPr>
              <w:jc w:val="center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5-</w:t>
            </w:r>
            <w:r>
              <w:rPr>
                <w:rFonts w:ascii="宋体" w:hAnsi="宋体"/>
                <w:color w:val="auto"/>
                <w:sz w:val="20"/>
                <w:szCs w:val="20"/>
              </w:rPr>
              <w:t>410</w:t>
            </w:r>
          </w:p>
        </w:tc>
        <w:tc>
          <w:tcPr>
            <w:tcW w:w="1483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小波分析及其应用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（高德智）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（1-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随机微分方程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（付余）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10-17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572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现代控制理论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孟波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（1-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5-410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组合数学与最优化（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孔元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12-19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/>
                <w:sz w:val="20"/>
                <w:szCs w:val="20"/>
                <w:lang w:val="en-US" w:eastAsia="zh-CN"/>
              </w:rPr>
              <w:t>信息论与编码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(姜东焕)(1-8)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现代密码学与信息安全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姜东焕)</w:t>
            </w:r>
            <w:r>
              <w:rPr>
                <w:rFonts w:hint="eastAsia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9-16</w:t>
            </w:r>
            <w:r>
              <w:rPr>
                <w:rFonts w:hint="eastAsia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9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3" w:hRule="atLeast"/>
          <w:jc w:val="center"/>
        </w:trPr>
        <w:tc>
          <w:tcPr>
            <w:tcW w:w="466" w:type="dxa"/>
            <w:tcBorders>
              <w:top w:val="single" w:color="auto" w:sz="8" w:space="0"/>
              <w:left w:val="single" w:color="000000" w:sz="12" w:space="0"/>
              <w:bottom w:val="single" w:color="auto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晚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</w:tc>
        <w:tc>
          <w:tcPr>
            <w:tcW w:w="647" w:type="dxa"/>
            <w:tcBorders>
              <w:top w:val="single" w:color="auto" w:sz="12" w:space="0"/>
              <w:left w:val="single" w:color="000000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365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微分方程定性与稳定性理论</w:t>
            </w:r>
            <w:r>
              <w:rPr>
                <w:rFonts w:hint="eastAsia"/>
                <w:sz w:val="20"/>
                <w:szCs w:val="20"/>
                <w:lang w:eastAsia="zh-CN"/>
              </w:rPr>
              <w:t>（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王伟</w:t>
            </w:r>
            <w:r>
              <w:rPr>
                <w:rFonts w:hint="eastAsia"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(1-8)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系统生物学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（孟新柱）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（9-16）</w:t>
            </w:r>
          </w:p>
        </w:tc>
        <w:tc>
          <w:tcPr>
            <w:tcW w:w="1357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微分方程定性与稳定性理论</w:t>
            </w:r>
            <w:r>
              <w:rPr>
                <w:rFonts w:hint="eastAsia"/>
                <w:sz w:val="20"/>
                <w:szCs w:val="20"/>
                <w:lang w:eastAsia="zh-CN"/>
              </w:rPr>
              <w:t>（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王伟</w:t>
            </w:r>
            <w:r>
              <w:rPr>
                <w:rFonts w:hint="eastAsia"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(1-8)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系统生物学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（孟新柱）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（9-16）</w:t>
            </w:r>
          </w:p>
        </w:tc>
        <w:tc>
          <w:tcPr>
            <w:tcW w:w="1572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jc w:val="center"/>
        <w:rPr>
          <w:rFonts w:hint="eastAsia" w:eastAsia="黑体"/>
          <w:sz w:val="40"/>
        </w:rPr>
      </w:pPr>
    </w:p>
    <w:p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jc w:val="center"/>
        <w:rPr>
          <w:rFonts w:eastAsia="黑体"/>
          <w:sz w:val="4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6325D"/>
    <w:rsid w:val="07675656"/>
    <w:rsid w:val="0ACF7ECB"/>
    <w:rsid w:val="0B127310"/>
    <w:rsid w:val="0E386BE2"/>
    <w:rsid w:val="14E12D18"/>
    <w:rsid w:val="20BB3875"/>
    <w:rsid w:val="2BD52D95"/>
    <w:rsid w:val="35105D0E"/>
    <w:rsid w:val="38BA3523"/>
    <w:rsid w:val="3D4564F3"/>
    <w:rsid w:val="3F0D6C03"/>
    <w:rsid w:val="405B4371"/>
    <w:rsid w:val="438721E9"/>
    <w:rsid w:val="460E6295"/>
    <w:rsid w:val="4A472A10"/>
    <w:rsid w:val="4EE85F3E"/>
    <w:rsid w:val="50A730ED"/>
    <w:rsid w:val="5C163498"/>
    <w:rsid w:val="5C366727"/>
    <w:rsid w:val="5E1257B7"/>
    <w:rsid w:val="5E3C7E3A"/>
    <w:rsid w:val="68CA67DD"/>
    <w:rsid w:val="7D8A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Office_11.1.0.9995_F1E327BC-269C-435d-A152-05C5408002CA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2021-02-18T01:19:00Z</dcterms:created>
  <dc:creator>86138</dc:creator>
  <cp:lastModifiedBy>86138</cp:lastModifiedBy>
  <cp:lastPrinted>2021-02-19T08:41:00Z</cp:lastPrinted>
  <dcterms:modified xsi:type="dcterms:W3CDTF">2021-02-25T02:40:21Z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2052-11.1.0.9995</vt:lpwstr>
  </property>
</Properties>
</file>