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85" w:rsidRDefault="008A0785" w:rsidP="008A0785">
      <w:pPr>
        <w:spacing w:before="33" w:line="360" w:lineRule="auto"/>
        <w:ind w:right="3060"/>
        <w:rPr>
          <w:rFonts w:ascii="黑体" w:eastAsia="黑体" w:hAnsi="黑体" w:cs="Calibri"/>
          <w:sz w:val="28"/>
          <w:szCs w:val="28"/>
        </w:rPr>
      </w:pPr>
      <w:r>
        <w:rPr>
          <w:rFonts w:ascii="黑体" w:eastAsia="黑体" w:hAnsi="黑体" w:cs="Calibri" w:hint="eastAsia"/>
          <w:sz w:val="28"/>
          <w:szCs w:val="28"/>
        </w:rPr>
        <w:t>附件</w:t>
      </w:r>
      <w:r w:rsidRPr="006868E0">
        <w:rPr>
          <w:rFonts w:ascii="Times New Roman" w:eastAsia="黑体" w:hAnsi="Times New Roman"/>
          <w:sz w:val="28"/>
          <w:szCs w:val="28"/>
        </w:rPr>
        <w:t>5</w:t>
      </w:r>
      <w:r>
        <w:rPr>
          <w:rFonts w:ascii="黑体" w:eastAsia="黑体" w:hAnsi="黑体" w:cs="Calibri" w:hint="eastAsia"/>
          <w:sz w:val="28"/>
          <w:szCs w:val="28"/>
        </w:rPr>
        <w:t>：</w:t>
      </w:r>
    </w:p>
    <w:p w:rsidR="008A0785" w:rsidRPr="006868E0" w:rsidRDefault="008A0785" w:rsidP="008A0785">
      <w:pPr>
        <w:spacing w:line="362" w:lineRule="auto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6868E0">
        <w:rPr>
          <w:rFonts w:ascii="方正小标宋简体" w:eastAsia="方正小标宋简体" w:hAnsi="方正小标宋简体" w:cs="黑体" w:hint="eastAsia"/>
          <w:sz w:val="36"/>
          <w:szCs w:val="36"/>
        </w:rPr>
        <w:t>山东科技大学第</w:t>
      </w:r>
      <w:r>
        <w:rPr>
          <w:rFonts w:ascii="方正小标宋简体" w:eastAsia="方正小标宋简体" w:hAnsi="方正小标宋简体" w:cs="黑体" w:hint="eastAsia"/>
          <w:sz w:val="36"/>
          <w:szCs w:val="36"/>
        </w:rPr>
        <w:t>三</w:t>
      </w:r>
      <w:r w:rsidRPr="006868E0">
        <w:rPr>
          <w:rFonts w:ascii="方正小标宋简体" w:eastAsia="方正小标宋简体" w:hAnsi="方正小标宋简体" w:cs="黑体" w:hint="eastAsia"/>
          <w:sz w:val="36"/>
          <w:szCs w:val="36"/>
        </w:rPr>
        <w:t>次研究生代表大会</w:t>
      </w:r>
    </w:p>
    <w:p w:rsidR="008A0785" w:rsidRDefault="008A0785" w:rsidP="008A0785">
      <w:pPr>
        <w:spacing w:line="362" w:lineRule="auto"/>
        <w:jc w:val="center"/>
        <w:rPr>
          <w:rFonts w:ascii="方正小标宋简体" w:hAnsi="黑体" w:cs="黑体"/>
          <w:sz w:val="36"/>
          <w:szCs w:val="36"/>
        </w:rPr>
      </w:pPr>
      <w:r w:rsidRPr="006868E0">
        <w:rPr>
          <w:rFonts w:ascii="方正小标宋简体" w:eastAsia="方正小标宋简体" w:hAnsi="黑体" w:cs="黑体" w:hint="eastAsia"/>
          <w:sz w:val="36"/>
          <w:szCs w:val="36"/>
        </w:rPr>
        <w:t>××学院（系、部）代表选举情况报告（模板）</w:t>
      </w:r>
    </w:p>
    <w:p w:rsidR="008A0785" w:rsidRPr="006868E0" w:rsidRDefault="008A0785" w:rsidP="008A0785">
      <w:pPr>
        <w:spacing w:line="560" w:lineRule="exact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</w:p>
    <w:p w:rsidR="008A0785" w:rsidRPr="006868E0" w:rsidRDefault="008A0785" w:rsidP="008A0785">
      <w:pPr>
        <w:spacing w:line="560" w:lineRule="exact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代表资格审查委员会：</w:t>
      </w:r>
    </w:p>
    <w:p w:rsidR="008A0785" w:rsidRPr="006868E0" w:rsidRDefault="008A0785" w:rsidP="008A0785">
      <w:pPr>
        <w:spacing w:line="560" w:lineRule="exact"/>
        <w:ind w:firstLineChars="200" w:firstLine="560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按照《山东科技大学第三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次研究生代表大会的通知》要求，我院（系、部）顺利完成了代表选举工作，现将选举工作情况汇报如下：</w:t>
      </w:r>
    </w:p>
    <w:p w:rsidR="008A0785" w:rsidRPr="006868E0" w:rsidRDefault="008A0785" w:rsidP="008A0785">
      <w:pPr>
        <w:spacing w:line="560" w:lineRule="exact"/>
        <w:ind w:firstLineChars="200" w:firstLine="560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我院（系、部）于×月×日至×月×日，广泛征求各团支部、班委会和团员、学生意见，按多</w:t>
      </w:r>
      <w:r w:rsidRPr="00A85CBE">
        <w:rPr>
          <w:rFonts w:ascii="Times New Roman" w:eastAsia="仿宋_GB2312" w:hAnsi="Times New Roman" w:cs="新宋体" w:hint="eastAsia"/>
          <w:sz w:val="28"/>
          <w:szCs w:val="28"/>
          <w:u w:color="000000"/>
        </w:rPr>
        <w:t>于分配代表名额</w:t>
      </w:r>
      <w:bookmarkStart w:id="0" w:name="_GoBack"/>
      <w:bookmarkEnd w:id="0"/>
      <w:r w:rsidRPr="00A85CBE">
        <w:rPr>
          <w:rFonts w:ascii="Times New Roman" w:eastAsia="仿宋_GB2312" w:hAnsi="Times New Roman" w:cs="新宋体" w:hint="eastAsia"/>
          <w:sz w:val="28"/>
          <w:szCs w:val="28"/>
          <w:u w:color="000000"/>
        </w:rPr>
        <w:t>20</w:t>
      </w:r>
      <w:r w:rsidRPr="00A85CBE">
        <w:rPr>
          <w:rFonts w:ascii="Times New Roman" w:eastAsia="仿宋_GB2312" w:hAnsi="Times New Roman" w:cs="新宋体" w:hint="eastAsia"/>
          <w:sz w:val="28"/>
          <w:szCs w:val="28"/>
          <w:u w:color="000000"/>
        </w:rPr>
        <w:t>％的人</w:t>
      </w:r>
      <w:r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数，对出席山东科技大学第三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次研究生代表大会代表候选人进行了酝酿提名，提出了代表候选人预备人选××名。</w:t>
      </w:r>
    </w:p>
    <w:p w:rsidR="008A0785" w:rsidRPr="006868E0" w:rsidRDefault="008A0785" w:rsidP="008A0785">
      <w:pPr>
        <w:spacing w:line="560" w:lineRule="exact"/>
        <w:ind w:firstLineChars="200" w:firstLine="560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代表候选人预备人选名单报经院（系、部）团委、党委审核批准后确定为代表候选人，并于×月×日召开了××学院（系、部）学生大会（或研究生代表大会），以无记名投票方式差额选举产生正式代表。</w:t>
      </w:r>
    </w:p>
    <w:p w:rsidR="008A0785" w:rsidRPr="006868E0" w:rsidRDefault="008A0785" w:rsidP="008A0785">
      <w:pPr>
        <w:spacing w:line="560" w:lineRule="exact"/>
        <w:ind w:firstLineChars="200" w:firstLine="560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会议应到××人，实到××人，发放选票××张，收回选票××张，其中有效票××张。各代表候选人得票情况如下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(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以姓氏笔画为序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)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75"/>
        <w:gridCol w:w="869"/>
        <w:gridCol w:w="922"/>
        <w:gridCol w:w="865"/>
        <w:gridCol w:w="720"/>
        <w:gridCol w:w="971"/>
        <w:gridCol w:w="923"/>
        <w:gridCol w:w="923"/>
        <w:gridCol w:w="923"/>
      </w:tblGrid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beforeLines="50" w:before="156"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beforeLines="50" w:before="156"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姓</w:t>
            </w: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 xml:space="preserve">  </w:t>
            </w: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赞成票数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反对票数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弃权票数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beforeLines="50" w:before="156"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beforeLines="50" w:before="156"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姓</w:t>
            </w: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 xml:space="preserve">  </w:t>
            </w: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赞成票数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反对票数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280" w:lineRule="exact"/>
              <w:jc w:val="center"/>
              <w:rPr>
                <w:rFonts w:ascii="Times New Roman" w:eastAsia="仿宋_GB2312" w:hAnsi="Times New Roman" w:cs="Calibri"/>
                <w:b/>
                <w:bCs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b/>
                <w:bCs/>
                <w:sz w:val="24"/>
                <w:szCs w:val="24"/>
              </w:rPr>
              <w:t>弃权票数</w:t>
            </w: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29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31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32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33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34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35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  <w:tr w:rsidR="008A0785" w:rsidRPr="006868E0" w:rsidTr="004D34B2"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  <w:r w:rsidRPr="006868E0">
              <w:rPr>
                <w:rFonts w:ascii="Times New Roman" w:eastAsia="仿宋_GB2312" w:hAnsi="Times New Roman" w:cs="Calibri" w:hint="eastAsia"/>
                <w:sz w:val="24"/>
                <w:szCs w:val="24"/>
              </w:rPr>
              <w:t>36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jc w:val="center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785" w:rsidRPr="006868E0" w:rsidRDefault="008A0785" w:rsidP="004D34B2">
            <w:pPr>
              <w:spacing w:line="360" w:lineRule="auto"/>
              <w:rPr>
                <w:rFonts w:ascii="Times New Roman" w:eastAsia="仿宋_GB2312" w:hAnsi="Times New Roman" w:cs="Calibri"/>
                <w:sz w:val="24"/>
                <w:szCs w:val="24"/>
              </w:rPr>
            </w:pPr>
          </w:p>
        </w:tc>
      </w:tr>
    </w:tbl>
    <w:p w:rsidR="008A0785" w:rsidRPr="006868E0" w:rsidRDefault="008A0785" w:rsidP="008A0785">
      <w:pPr>
        <w:spacing w:line="560" w:lineRule="exact"/>
        <w:rPr>
          <w:rFonts w:ascii="Times New Roman" w:eastAsia="仿宋_GB2312" w:hAnsi="Times New Roman" w:cs="Calibri"/>
          <w:sz w:val="32"/>
          <w:szCs w:val="32"/>
        </w:rPr>
      </w:pPr>
      <w:r w:rsidRPr="006868E0">
        <w:rPr>
          <w:rFonts w:ascii="Times New Roman" w:eastAsia="仿宋_GB2312" w:hAnsi="Times New Roman" w:cs="Calibri" w:hint="eastAsia"/>
          <w:sz w:val="32"/>
          <w:szCs w:val="32"/>
        </w:rPr>
        <w:t xml:space="preserve"> </w:t>
      </w:r>
    </w:p>
    <w:p w:rsidR="008A0785" w:rsidRPr="006868E0" w:rsidRDefault="008A0785" w:rsidP="008A0785">
      <w:pPr>
        <w:spacing w:line="560" w:lineRule="exact"/>
        <w:ind w:firstLineChars="200" w:firstLine="560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监票人：</w:t>
      </w:r>
    </w:p>
    <w:p w:rsidR="008A0785" w:rsidRPr="006868E0" w:rsidRDefault="008A0785" w:rsidP="008A0785">
      <w:pPr>
        <w:spacing w:line="560" w:lineRule="exact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</w:t>
      </w:r>
    </w:p>
    <w:p w:rsidR="008A0785" w:rsidRPr="006868E0" w:rsidRDefault="008A0785" w:rsidP="008A0785">
      <w:pPr>
        <w:spacing w:line="560" w:lineRule="exact"/>
        <w:ind w:firstLineChars="200" w:firstLine="560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计票人：</w:t>
      </w:r>
    </w:p>
    <w:p w:rsidR="008A0785" w:rsidRPr="006868E0" w:rsidRDefault="008A0785" w:rsidP="008A0785">
      <w:pPr>
        <w:spacing w:line="560" w:lineRule="exact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</w:t>
      </w:r>
    </w:p>
    <w:p w:rsidR="008A0785" w:rsidRPr="006868E0" w:rsidRDefault="008A0785" w:rsidP="008A0785">
      <w:pPr>
        <w:spacing w:line="560" w:lineRule="exact"/>
        <w:ind w:firstLineChars="200" w:firstLine="560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代表情况分析如下：</w:t>
      </w:r>
    </w:p>
    <w:p w:rsidR="008A0785" w:rsidRPr="006868E0" w:rsidRDefault="008A0785" w:rsidP="008A0785">
      <w:pPr>
        <w:spacing w:line="560" w:lineRule="exact"/>
        <w:ind w:firstLineChars="200" w:firstLine="560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我院（系、部）共有代表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 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人，其中，男代表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人，占代表总数的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%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，女代表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人，占代表总数的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%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；党员代表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人，占代表总数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%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（正式党员代表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 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人，占代表总数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%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，预备党员代表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人，占代表总数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%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）；团员代表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人，占代表总数的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%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；汉族代表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人，占代表总数的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%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，少数民族代表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人，占代表总数的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 xml:space="preserve">   %</w:t>
      </w: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。</w:t>
      </w:r>
    </w:p>
    <w:p w:rsidR="008A0785" w:rsidRPr="00893F6A" w:rsidRDefault="008A0785" w:rsidP="008A0785">
      <w:pPr>
        <w:spacing w:line="560" w:lineRule="exact"/>
        <w:ind w:firstLineChars="200" w:firstLine="560"/>
        <w:rPr>
          <w:rFonts w:ascii="Times New Roman" w:eastAsia="仿宋_GB2312" w:hAnsi="Times New Roman" w:cs="新宋体"/>
          <w:color w:val="000000"/>
          <w:sz w:val="28"/>
          <w:szCs w:val="28"/>
          <w:u w:color="000000"/>
        </w:rPr>
      </w:pPr>
      <w:r w:rsidRPr="006868E0">
        <w:rPr>
          <w:rFonts w:ascii="Times New Roman" w:eastAsia="仿宋_GB2312" w:hAnsi="Times New Roman" w:cs="新宋体" w:hint="eastAsia"/>
          <w:color w:val="000000"/>
          <w:sz w:val="28"/>
          <w:szCs w:val="28"/>
          <w:u w:color="000000"/>
        </w:rPr>
        <w:t>特此报告！</w:t>
      </w:r>
    </w:p>
    <w:p w:rsidR="008A0785" w:rsidRPr="006868E0" w:rsidRDefault="008A0785" w:rsidP="008A0785">
      <w:pPr>
        <w:spacing w:line="560" w:lineRule="exact"/>
        <w:jc w:val="right"/>
        <w:rPr>
          <w:rFonts w:ascii="Times New Roman" w:eastAsia="仿宋_GB2312" w:hAnsi="Times New Roman" w:cs="Calibri"/>
          <w:sz w:val="28"/>
          <w:szCs w:val="28"/>
        </w:rPr>
      </w:pPr>
      <w:r w:rsidRPr="006868E0">
        <w:rPr>
          <w:rFonts w:ascii="Times New Roman" w:eastAsia="仿宋_GB2312" w:hAnsi="Times New Roman" w:cs="Calibri" w:hint="eastAsia"/>
          <w:sz w:val="28"/>
          <w:szCs w:val="28"/>
        </w:rPr>
        <w:t>学院（系、部）团委盖章</w:t>
      </w:r>
    </w:p>
    <w:p w:rsidR="00CA66BB" w:rsidRDefault="008A0785" w:rsidP="008A0785">
      <w:pPr>
        <w:jc w:val="right"/>
      </w:pPr>
      <w:r w:rsidRPr="006868E0">
        <w:rPr>
          <w:rFonts w:ascii="Times New Roman" w:eastAsia="仿宋_GB2312" w:hAnsi="Times New Roman" w:cs="Calibri" w:hint="eastAsia"/>
          <w:sz w:val="28"/>
          <w:szCs w:val="28"/>
        </w:rPr>
        <w:t>二</w:t>
      </w:r>
      <w:r w:rsidRPr="006868E0">
        <w:rPr>
          <w:rFonts w:ascii="Times New Roman" w:eastAsia="微软雅黑" w:hAnsi="Times New Roman" w:cs="微软雅黑" w:hint="eastAsia"/>
          <w:sz w:val="28"/>
          <w:szCs w:val="28"/>
        </w:rPr>
        <w:t>〇</w:t>
      </w:r>
      <w:r>
        <w:rPr>
          <w:rFonts w:ascii="Times New Roman" w:eastAsia="仿宋_GB2312" w:hAnsi="Times New Roman" w:cs="仿宋_GB2312" w:hint="eastAsia"/>
          <w:sz w:val="28"/>
          <w:szCs w:val="28"/>
        </w:rPr>
        <w:t>二二</w:t>
      </w:r>
      <w:r w:rsidRPr="006868E0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6868E0">
        <w:rPr>
          <w:rFonts w:ascii="Times New Roman" w:eastAsia="仿宋_GB2312" w:hAnsi="Times New Roman" w:cs="Calibri" w:hint="eastAsia"/>
          <w:sz w:val="28"/>
          <w:szCs w:val="28"/>
        </w:rPr>
        <w:t xml:space="preserve">  </w:t>
      </w:r>
      <w:r w:rsidRPr="006868E0">
        <w:rPr>
          <w:rFonts w:ascii="Times New Roman" w:eastAsia="仿宋_GB2312" w:hAnsi="Times New Roman" w:cs="Calibri" w:hint="eastAsia"/>
          <w:sz w:val="28"/>
          <w:szCs w:val="28"/>
        </w:rPr>
        <w:t>月</w:t>
      </w:r>
      <w:r w:rsidRPr="006868E0">
        <w:rPr>
          <w:rFonts w:ascii="Times New Roman" w:eastAsia="仿宋_GB2312" w:hAnsi="Times New Roman" w:cs="Calibri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Calibri" w:hint="eastAsia"/>
          <w:sz w:val="28"/>
          <w:szCs w:val="28"/>
        </w:rPr>
        <w:t>日</w:t>
      </w:r>
    </w:p>
    <w:sectPr w:rsidR="00CA66BB" w:rsidSect="008A0785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28" w:rsidRDefault="00810028" w:rsidP="003B0CBF">
      <w:r>
        <w:separator/>
      </w:r>
    </w:p>
  </w:endnote>
  <w:endnote w:type="continuationSeparator" w:id="0">
    <w:p w:rsidR="00810028" w:rsidRDefault="00810028" w:rsidP="003B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28" w:rsidRDefault="00810028" w:rsidP="003B0CBF">
      <w:r>
        <w:separator/>
      </w:r>
    </w:p>
  </w:footnote>
  <w:footnote w:type="continuationSeparator" w:id="0">
    <w:p w:rsidR="00810028" w:rsidRDefault="00810028" w:rsidP="003B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2A"/>
    <w:rsid w:val="001C1893"/>
    <w:rsid w:val="003B0CBF"/>
    <w:rsid w:val="0054162A"/>
    <w:rsid w:val="00810028"/>
    <w:rsid w:val="008A0785"/>
    <w:rsid w:val="00A85CBE"/>
    <w:rsid w:val="00CA66BB"/>
    <w:rsid w:val="00D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E86D-5657-47AE-879F-D54A2A3B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L</dc:creator>
  <cp:keywords/>
  <dc:description/>
  <cp:lastModifiedBy>SKY L</cp:lastModifiedBy>
  <cp:revision>4</cp:revision>
  <dcterms:created xsi:type="dcterms:W3CDTF">2022-05-13T03:33:00Z</dcterms:created>
  <dcterms:modified xsi:type="dcterms:W3CDTF">2022-05-13T09:09:00Z</dcterms:modified>
</cp:coreProperties>
</file>