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51" w:lineRule="exact" w:before="0"/>
        <w:ind w:left="118" w:right="0"/>
        <w:jc w:val="left"/>
      </w:pPr>
      <w:r>
        <w:rPr/>
        <w:t>附件：</w:t>
      </w:r>
    </w:p>
    <w:p>
      <w:pPr>
        <w:spacing w:before="193"/>
        <w:ind w:left="665" w:right="278" w:firstLine="0"/>
        <w:jc w:val="center"/>
        <w:rPr>
          <w:rFonts w:ascii="黑体" w:hAnsi="黑体" w:cs="黑体" w:eastAsia="黑体"/>
          <w:sz w:val="36"/>
          <w:szCs w:val="36"/>
        </w:rPr>
      </w:pPr>
      <w:r>
        <w:rPr>
          <w:rFonts w:ascii="黑体" w:hAnsi="黑体" w:cs="黑体" w:eastAsia="黑体"/>
          <w:b/>
          <w:bCs/>
          <w:sz w:val="36"/>
          <w:szCs w:val="36"/>
        </w:rPr>
        <w:t>电子信息等</w:t>
      </w:r>
      <w:r>
        <w:rPr>
          <w:rFonts w:ascii="黑体" w:hAnsi="黑体" w:cs="黑体" w:eastAsia="黑体"/>
          <w:b/>
          <w:bCs/>
          <w:spacing w:val="-96"/>
          <w:sz w:val="36"/>
          <w:szCs w:val="36"/>
        </w:rPr>
        <w:t> </w:t>
      </w:r>
      <w:r>
        <w:rPr>
          <w:rFonts w:ascii="黑体" w:hAnsi="黑体" w:cs="黑体" w:eastAsia="黑体"/>
          <w:b/>
          <w:bCs/>
          <w:sz w:val="36"/>
          <w:szCs w:val="36"/>
        </w:rPr>
        <w:t>8</w:t>
      </w:r>
      <w:r>
        <w:rPr>
          <w:rFonts w:ascii="黑体" w:hAnsi="黑体" w:cs="黑体" w:eastAsia="黑体"/>
          <w:b/>
          <w:bCs/>
          <w:spacing w:val="-96"/>
          <w:sz w:val="36"/>
          <w:szCs w:val="36"/>
        </w:rPr>
        <w:t> </w:t>
      </w:r>
      <w:r>
        <w:rPr>
          <w:rFonts w:ascii="黑体" w:hAnsi="黑体" w:cs="黑体" w:eastAsia="黑体"/>
          <w:b/>
          <w:bCs/>
          <w:sz w:val="36"/>
          <w:szCs w:val="36"/>
        </w:rPr>
        <w:t>种专业学位类别专业领域指导性目录</w:t>
      </w:r>
      <w:r>
        <w:rPr>
          <w:rFonts w:ascii="黑体" w:hAnsi="黑体" w:cs="黑体" w:eastAsia="黑体"/>
          <w:sz w:val="36"/>
          <w:szCs w:val="36"/>
        </w:rPr>
      </w:r>
    </w:p>
    <w:p>
      <w:pPr>
        <w:pStyle w:val="BodyText"/>
        <w:spacing w:line="240" w:lineRule="auto" w:before="217"/>
        <w:ind w:left="658" w:right="278"/>
        <w:jc w:val="center"/>
      </w:pPr>
      <w:r>
        <w:rPr/>
        <w:t>电子信息（0854）</w:t>
      </w:r>
    </w:p>
    <w:p>
      <w:pPr>
        <w:spacing w:line="240" w:lineRule="auto" w:before="2"/>
        <w:rPr>
          <w:rFonts w:ascii="黑体" w:hAnsi="黑体" w:cs="黑体" w:eastAsia="黑体"/>
          <w:sz w:val="13"/>
          <w:szCs w:val="13"/>
        </w:rPr>
      </w:pPr>
    </w:p>
    <w:tbl>
      <w:tblPr>
        <w:tblW w:w="0" w:type="auto"/>
        <w:jc w:val="left"/>
        <w:tblInd w:w="15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4535"/>
      </w:tblGrid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360"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  <w:r>
              <w:rPr>
                <w:rFonts w:ascii="黑体" w:hAnsi="黑体" w:cs="黑体" w:eastAsia="黑体"/>
                <w:sz w:val="24"/>
                <w:szCs w:val="24"/>
              </w:rPr>
              <w:t>领域代码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黑体" w:hAnsi="黑体" w:cs="黑体" w:eastAsia="黑体"/>
                <w:sz w:val="24"/>
                <w:szCs w:val="24"/>
              </w:rPr>
            </w:pPr>
            <w:r>
              <w:rPr>
                <w:rFonts w:ascii="黑体" w:hAnsi="黑体" w:cs="黑体" w:eastAsia="黑体"/>
                <w:sz w:val="24"/>
                <w:szCs w:val="24"/>
              </w:rPr>
              <w:t>领域名称</w:t>
            </w:r>
          </w:p>
        </w:tc>
      </w:tr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085401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22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新一代电子信息技术（含量子技术等）</w:t>
            </w:r>
          </w:p>
        </w:tc>
      </w:tr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085402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22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通信工程（含宽带网络、移动通信等）</w:t>
            </w:r>
          </w:p>
        </w:tc>
      </w:tr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6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085403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集成电路工程</w:t>
            </w:r>
          </w:p>
        </w:tc>
      </w:tr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085404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计算机技术</w:t>
            </w:r>
          </w:p>
        </w:tc>
      </w:tr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085405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软件工程</w:t>
            </w:r>
          </w:p>
        </w:tc>
      </w:tr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085406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控制工程</w:t>
            </w:r>
          </w:p>
        </w:tc>
      </w:tr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085407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仪器仪表工程</w:t>
            </w:r>
          </w:p>
        </w:tc>
      </w:tr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6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085408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光电信息工程</w:t>
            </w:r>
          </w:p>
        </w:tc>
      </w:tr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085409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生物医学工程</w:t>
            </w:r>
          </w:p>
        </w:tc>
      </w:tr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085410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人工智能</w:t>
            </w:r>
          </w:p>
        </w:tc>
      </w:tr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085411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13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大数据技术与工程</w:t>
            </w:r>
          </w:p>
        </w:tc>
      </w:tr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085412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142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网络与信息安全</w:t>
            </w:r>
          </w:p>
        </w:tc>
      </w:tr>
    </w:tbl>
    <w:p>
      <w:pPr>
        <w:spacing w:line="240" w:lineRule="auto" w:before="7"/>
        <w:rPr>
          <w:rFonts w:ascii="黑体" w:hAnsi="黑体" w:cs="黑体" w:eastAsia="黑体"/>
          <w:sz w:val="5"/>
          <w:szCs w:val="5"/>
        </w:rPr>
      </w:pPr>
    </w:p>
    <w:p>
      <w:pPr>
        <w:pStyle w:val="BodyText"/>
        <w:spacing w:line="240" w:lineRule="auto"/>
        <w:ind w:left="658" w:right="278"/>
        <w:jc w:val="center"/>
      </w:pPr>
      <w:r>
        <w:rPr/>
        <w:t>机械（0855）</w:t>
      </w:r>
    </w:p>
    <w:p>
      <w:pPr>
        <w:spacing w:line="240" w:lineRule="auto" w:before="1"/>
        <w:rPr>
          <w:rFonts w:ascii="黑体" w:hAnsi="黑体" w:cs="黑体" w:eastAsia="黑体"/>
          <w:sz w:val="13"/>
          <w:szCs w:val="13"/>
        </w:rPr>
      </w:pPr>
    </w:p>
    <w:tbl>
      <w:tblPr>
        <w:tblW w:w="0" w:type="auto"/>
        <w:jc w:val="left"/>
        <w:tblInd w:w="15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4535"/>
      </w:tblGrid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6"/>
              <w:ind w:left="360"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  <w:r>
              <w:rPr>
                <w:rFonts w:ascii="黑体" w:hAnsi="黑体" w:cs="黑体" w:eastAsia="黑体"/>
                <w:sz w:val="24"/>
                <w:szCs w:val="24"/>
              </w:rPr>
              <w:t>领域代码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黑体" w:hAnsi="黑体" w:cs="黑体" w:eastAsia="黑体"/>
                <w:sz w:val="24"/>
                <w:szCs w:val="24"/>
              </w:rPr>
            </w:pPr>
            <w:r>
              <w:rPr>
                <w:rFonts w:ascii="黑体" w:hAnsi="黑体" w:cs="黑体" w:eastAsia="黑体"/>
                <w:sz w:val="24"/>
                <w:szCs w:val="24"/>
              </w:rPr>
              <w:t>领域名称</w:t>
            </w:r>
          </w:p>
        </w:tc>
      </w:tr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085501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机械工程</w:t>
            </w:r>
          </w:p>
        </w:tc>
      </w:tr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085502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车辆工程</w:t>
            </w:r>
          </w:p>
        </w:tc>
      </w:tr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085503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航空工程</w:t>
            </w:r>
          </w:p>
        </w:tc>
      </w:tr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085504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航天工程</w:t>
            </w:r>
          </w:p>
        </w:tc>
      </w:tr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6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085505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船舶工程</w:t>
            </w:r>
          </w:p>
        </w:tc>
      </w:tr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085506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兵器工程</w:t>
            </w:r>
          </w:p>
        </w:tc>
      </w:tr>
      <w:tr>
        <w:trPr>
          <w:trHeight w:val="525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085507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工业设计工程</w:t>
            </w:r>
          </w:p>
        </w:tc>
      </w:tr>
    </w:tbl>
    <w:p>
      <w:pPr>
        <w:spacing w:after="0" w:line="240" w:lineRule="auto"/>
        <w:jc w:val="center"/>
        <w:rPr>
          <w:rFonts w:ascii="仿宋" w:hAnsi="仿宋" w:cs="仿宋" w:eastAsia="仿宋"/>
          <w:sz w:val="24"/>
          <w:szCs w:val="24"/>
        </w:rPr>
        <w:sectPr>
          <w:type w:val="continuous"/>
          <w:pgSz w:w="11910" w:h="16840"/>
          <w:pgMar w:top="1500" w:bottom="280" w:left="1300" w:right="1680"/>
        </w:sectPr>
      </w:pPr>
    </w:p>
    <w:p>
      <w:pPr>
        <w:spacing w:line="240" w:lineRule="auto" w:before="0"/>
        <w:rPr>
          <w:rFonts w:ascii="黑体" w:hAnsi="黑体" w:cs="黑体" w:eastAsia="黑体"/>
          <w:sz w:val="6"/>
          <w:szCs w:val="6"/>
        </w:rPr>
      </w:pPr>
    </w:p>
    <w:tbl>
      <w:tblPr>
        <w:tblW w:w="0" w:type="auto"/>
        <w:jc w:val="left"/>
        <w:tblInd w:w="1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4535"/>
      </w:tblGrid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085508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农机装备工程</w:t>
            </w:r>
          </w:p>
        </w:tc>
      </w:tr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085509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智能制造技术</w:t>
            </w:r>
          </w:p>
        </w:tc>
      </w:tr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085510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机器人工程</w:t>
            </w:r>
          </w:p>
        </w:tc>
      </w:tr>
    </w:tbl>
    <w:p>
      <w:pPr>
        <w:spacing w:line="240" w:lineRule="auto" w:before="6"/>
        <w:rPr>
          <w:rFonts w:ascii="黑体" w:hAnsi="黑体" w:cs="黑体" w:eastAsia="黑体"/>
          <w:sz w:val="5"/>
          <w:szCs w:val="5"/>
        </w:rPr>
      </w:pPr>
    </w:p>
    <w:p>
      <w:pPr>
        <w:pStyle w:val="BodyText"/>
        <w:spacing w:line="240" w:lineRule="auto"/>
        <w:ind w:right="2993"/>
        <w:jc w:val="center"/>
      </w:pPr>
      <w:r>
        <w:rPr/>
        <w:t>材料与化工（0856）</w:t>
      </w:r>
    </w:p>
    <w:p>
      <w:pPr>
        <w:spacing w:line="240" w:lineRule="auto" w:before="2"/>
        <w:rPr>
          <w:rFonts w:ascii="黑体" w:hAnsi="黑体" w:cs="黑体" w:eastAsia="黑体"/>
          <w:sz w:val="13"/>
          <w:szCs w:val="13"/>
        </w:rPr>
      </w:pPr>
    </w:p>
    <w:tbl>
      <w:tblPr>
        <w:tblW w:w="0" w:type="auto"/>
        <w:jc w:val="left"/>
        <w:tblInd w:w="1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4535"/>
      </w:tblGrid>
      <w:tr>
        <w:trPr>
          <w:trHeight w:val="527" w:hRule="exact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370"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  <w:r>
              <w:rPr>
                <w:rFonts w:ascii="黑体" w:hAnsi="黑体" w:cs="黑体" w:eastAsia="黑体"/>
                <w:sz w:val="24"/>
                <w:szCs w:val="24"/>
              </w:rPr>
              <w:t>领域代码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right="1"/>
              <w:jc w:val="center"/>
              <w:rPr>
                <w:rFonts w:ascii="黑体" w:hAnsi="黑体" w:cs="黑体" w:eastAsia="黑体"/>
                <w:sz w:val="24"/>
                <w:szCs w:val="24"/>
              </w:rPr>
            </w:pPr>
            <w:r>
              <w:rPr>
                <w:rFonts w:ascii="黑体" w:hAnsi="黑体" w:cs="黑体" w:eastAsia="黑体"/>
                <w:sz w:val="24"/>
                <w:szCs w:val="24"/>
              </w:rPr>
              <w:t>领域名称</w:t>
            </w:r>
          </w:p>
        </w:tc>
      </w:tr>
      <w:tr>
        <w:trPr>
          <w:trHeight w:val="527" w:hRule="exact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49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085601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right="1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材料工程</w:t>
            </w:r>
          </w:p>
        </w:tc>
      </w:tr>
      <w:tr>
        <w:trPr>
          <w:trHeight w:val="527" w:hRule="exact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49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085602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right="1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化学工程</w:t>
            </w:r>
          </w:p>
        </w:tc>
      </w:tr>
      <w:tr>
        <w:trPr>
          <w:trHeight w:val="527" w:hRule="exact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6"/>
              <w:ind w:left="49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085603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6"/>
              <w:ind w:right="1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冶金工程</w:t>
            </w:r>
          </w:p>
        </w:tc>
      </w:tr>
      <w:tr>
        <w:trPr>
          <w:trHeight w:val="527" w:hRule="exact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49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085604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right="1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纺织工程</w:t>
            </w:r>
          </w:p>
        </w:tc>
      </w:tr>
      <w:tr>
        <w:trPr>
          <w:trHeight w:val="527" w:hRule="exact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49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085605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right="1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林业工程</w:t>
            </w:r>
          </w:p>
        </w:tc>
      </w:tr>
      <w:tr>
        <w:trPr>
          <w:trHeight w:val="527" w:hRule="exact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49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085606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101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轻化工程（含皮革、纸张、织物加工等）</w:t>
            </w:r>
          </w:p>
        </w:tc>
      </w:tr>
    </w:tbl>
    <w:p>
      <w:pPr>
        <w:spacing w:line="240" w:lineRule="auto" w:before="6"/>
        <w:rPr>
          <w:rFonts w:ascii="黑体" w:hAnsi="黑体" w:cs="黑体" w:eastAsia="黑体"/>
          <w:sz w:val="5"/>
          <w:szCs w:val="5"/>
        </w:rPr>
      </w:pPr>
    </w:p>
    <w:p>
      <w:pPr>
        <w:pStyle w:val="BodyText"/>
        <w:spacing w:line="240" w:lineRule="auto"/>
        <w:ind w:right="2993"/>
        <w:jc w:val="center"/>
      </w:pPr>
      <w:r>
        <w:rPr/>
        <w:t>资源与环境（0857）</w:t>
      </w:r>
    </w:p>
    <w:p>
      <w:pPr>
        <w:spacing w:line="240" w:lineRule="auto" w:before="2"/>
        <w:rPr>
          <w:rFonts w:ascii="黑体" w:hAnsi="黑体" w:cs="黑体" w:eastAsia="黑体"/>
          <w:sz w:val="13"/>
          <w:szCs w:val="13"/>
        </w:rPr>
      </w:pPr>
    </w:p>
    <w:tbl>
      <w:tblPr>
        <w:tblW w:w="0" w:type="auto"/>
        <w:jc w:val="left"/>
        <w:tblInd w:w="1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6"/>
        <w:gridCol w:w="4535"/>
      </w:tblGrid>
      <w:tr>
        <w:trPr>
          <w:trHeight w:val="527" w:hRule="exact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367"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  <w:r>
              <w:rPr>
                <w:rFonts w:ascii="黑体" w:hAnsi="黑体" w:cs="黑体" w:eastAsia="黑体"/>
                <w:sz w:val="24"/>
                <w:szCs w:val="24"/>
              </w:rPr>
              <w:t>领域代码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right="2"/>
              <w:jc w:val="center"/>
              <w:rPr>
                <w:rFonts w:ascii="黑体" w:hAnsi="黑体" w:cs="黑体" w:eastAsia="黑体"/>
                <w:sz w:val="24"/>
                <w:szCs w:val="24"/>
              </w:rPr>
            </w:pPr>
            <w:r>
              <w:rPr>
                <w:rFonts w:ascii="黑体" w:hAnsi="黑体" w:cs="黑体" w:eastAsia="黑体"/>
                <w:sz w:val="24"/>
                <w:szCs w:val="24"/>
              </w:rPr>
              <w:t>领域名称</w:t>
            </w:r>
          </w:p>
        </w:tc>
      </w:tr>
      <w:tr>
        <w:trPr>
          <w:trHeight w:val="527" w:hRule="exact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6"/>
              <w:ind w:left="487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085701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6"/>
              <w:ind w:right="2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环境工程</w:t>
            </w:r>
          </w:p>
        </w:tc>
      </w:tr>
      <w:tr>
        <w:trPr>
          <w:trHeight w:val="527" w:hRule="exact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487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085702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right="2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安全工程</w:t>
            </w:r>
          </w:p>
        </w:tc>
      </w:tr>
      <w:tr>
        <w:trPr>
          <w:trHeight w:val="527" w:hRule="exact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487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085703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right="2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地质工程</w:t>
            </w:r>
          </w:p>
        </w:tc>
      </w:tr>
      <w:tr>
        <w:trPr>
          <w:trHeight w:val="527" w:hRule="exact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487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085704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right="2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测绘工程</w:t>
            </w:r>
          </w:p>
        </w:tc>
      </w:tr>
      <w:tr>
        <w:trPr>
          <w:trHeight w:val="527" w:hRule="exact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487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085705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right="2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矿业工程</w:t>
            </w:r>
          </w:p>
        </w:tc>
      </w:tr>
      <w:tr>
        <w:trPr>
          <w:trHeight w:val="527" w:hRule="exact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6"/>
              <w:ind w:left="487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085706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6"/>
              <w:ind w:left="1301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石油与天然气工程</w:t>
            </w:r>
          </w:p>
        </w:tc>
      </w:tr>
    </w:tbl>
    <w:p>
      <w:pPr>
        <w:spacing w:line="240" w:lineRule="auto" w:before="5"/>
        <w:rPr>
          <w:rFonts w:ascii="黑体" w:hAnsi="黑体" w:cs="黑体" w:eastAsia="黑体"/>
          <w:sz w:val="5"/>
          <w:szCs w:val="5"/>
        </w:rPr>
      </w:pPr>
    </w:p>
    <w:p>
      <w:pPr>
        <w:pStyle w:val="BodyText"/>
        <w:spacing w:line="240" w:lineRule="auto"/>
        <w:ind w:right="2993"/>
        <w:jc w:val="center"/>
      </w:pPr>
      <w:r>
        <w:rPr/>
        <w:t>能源动力（0858）</w:t>
      </w:r>
    </w:p>
    <w:p>
      <w:pPr>
        <w:spacing w:line="240" w:lineRule="auto" w:before="3"/>
        <w:rPr>
          <w:rFonts w:ascii="黑体" w:hAnsi="黑体" w:cs="黑体" w:eastAsia="黑体"/>
          <w:sz w:val="13"/>
          <w:szCs w:val="13"/>
        </w:rPr>
      </w:pPr>
    </w:p>
    <w:tbl>
      <w:tblPr>
        <w:tblW w:w="0" w:type="auto"/>
        <w:jc w:val="left"/>
        <w:tblInd w:w="1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4535"/>
      </w:tblGrid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360"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  <w:r>
              <w:rPr>
                <w:rFonts w:ascii="黑体" w:hAnsi="黑体" w:cs="黑体" w:eastAsia="黑体"/>
                <w:sz w:val="24"/>
                <w:szCs w:val="24"/>
              </w:rPr>
              <w:t>领域代码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黑体" w:hAnsi="黑体" w:cs="黑体" w:eastAsia="黑体"/>
                <w:sz w:val="24"/>
                <w:szCs w:val="24"/>
              </w:rPr>
            </w:pPr>
            <w:r>
              <w:rPr>
                <w:rFonts w:ascii="黑体" w:hAnsi="黑体" w:cs="黑体" w:eastAsia="黑体"/>
                <w:sz w:val="24"/>
                <w:szCs w:val="24"/>
              </w:rPr>
              <w:t>领域名称</w:t>
            </w:r>
          </w:p>
        </w:tc>
      </w:tr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085801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电气工程</w:t>
            </w:r>
          </w:p>
        </w:tc>
      </w:tr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085802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动力工程</w:t>
            </w:r>
          </w:p>
        </w:tc>
      </w:tr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085803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核能工程</w:t>
            </w:r>
          </w:p>
        </w:tc>
      </w:tr>
      <w:tr>
        <w:trPr>
          <w:trHeight w:val="525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6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085804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6"/>
              <w:ind w:left="142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航空发动机工程</w:t>
            </w:r>
          </w:p>
        </w:tc>
      </w:tr>
    </w:tbl>
    <w:p>
      <w:pPr>
        <w:spacing w:after="0" w:line="240" w:lineRule="auto"/>
        <w:jc w:val="left"/>
        <w:rPr>
          <w:rFonts w:ascii="仿宋" w:hAnsi="仿宋" w:cs="仿宋" w:eastAsia="仿宋"/>
          <w:sz w:val="24"/>
          <w:szCs w:val="24"/>
        </w:rPr>
        <w:sectPr>
          <w:pgSz w:w="11910" w:h="16840"/>
          <w:pgMar w:top="1320" w:bottom="280" w:left="1680" w:right="1680"/>
        </w:sectPr>
      </w:pPr>
    </w:p>
    <w:p>
      <w:pPr>
        <w:spacing w:line="240" w:lineRule="auto" w:before="0"/>
        <w:rPr>
          <w:rFonts w:ascii="黑体" w:hAnsi="黑体" w:cs="黑体" w:eastAsia="黑体"/>
          <w:sz w:val="6"/>
          <w:szCs w:val="6"/>
        </w:rPr>
      </w:pPr>
    </w:p>
    <w:tbl>
      <w:tblPr>
        <w:tblW w:w="0" w:type="auto"/>
        <w:jc w:val="left"/>
        <w:tblInd w:w="1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4535"/>
      </w:tblGrid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085805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燃气轮机工程</w:t>
            </w:r>
          </w:p>
        </w:tc>
      </w:tr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085806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航天动力工程</w:t>
            </w:r>
          </w:p>
        </w:tc>
      </w:tr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085807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清洁能源技术</w:t>
            </w:r>
          </w:p>
        </w:tc>
      </w:tr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6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085808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储能技术</w:t>
            </w:r>
          </w:p>
        </w:tc>
      </w:tr>
    </w:tbl>
    <w:p>
      <w:pPr>
        <w:spacing w:line="240" w:lineRule="auto" w:before="7"/>
        <w:rPr>
          <w:rFonts w:ascii="黑体" w:hAnsi="黑体" w:cs="黑体" w:eastAsia="黑体"/>
          <w:sz w:val="5"/>
          <w:szCs w:val="5"/>
        </w:rPr>
      </w:pPr>
    </w:p>
    <w:p>
      <w:pPr>
        <w:pStyle w:val="BodyText"/>
        <w:spacing w:line="240" w:lineRule="auto"/>
        <w:ind w:right="2993"/>
        <w:jc w:val="center"/>
      </w:pPr>
      <w:r>
        <w:rPr/>
        <w:t>土木水利（0859）</w:t>
      </w:r>
    </w:p>
    <w:p>
      <w:pPr>
        <w:spacing w:line="240" w:lineRule="auto" w:before="1"/>
        <w:rPr>
          <w:rFonts w:ascii="黑体" w:hAnsi="黑体" w:cs="黑体" w:eastAsia="黑体"/>
          <w:sz w:val="13"/>
          <w:szCs w:val="13"/>
        </w:rPr>
      </w:pPr>
    </w:p>
    <w:tbl>
      <w:tblPr>
        <w:tblW w:w="0" w:type="auto"/>
        <w:jc w:val="left"/>
        <w:tblInd w:w="1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4535"/>
      </w:tblGrid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360"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  <w:r>
              <w:rPr>
                <w:rFonts w:ascii="黑体" w:hAnsi="黑体" w:cs="黑体" w:eastAsia="黑体"/>
                <w:sz w:val="24"/>
                <w:szCs w:val="24"/>
              </w:rPr>
              <w:t>领域代码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黑体" w:hAnsi="黑体" w:cs="黑体" w:eastAsia="黑体"/>
                <w:sz w:val="24"/>
                <w:szCs w:val="24"/>
              </w:rPr>
            </w:pPr>
            <w:r>
              <w:rPr>
                <w:rFonts w:ascii="黑体" w:hAnsi="黑体" w:cs="黑体" w:eastAsia="黑体"/>
                <w:sz w:val="24"/>
                <w:szCs w:val="24"/>
              </w:rPr>
              <w:t>领域名称</w:t>
            </w:r>
          </w:p>
        </w:tc>
      </w:tr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085901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土木工程</w:t>
            </w:r>
          </w:p>
        </w:tc>
      </w:tr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6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085902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水利工程</w:t>
            </w:r>
          </w:p>
        </w:tc>
      </w:tr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085903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海洋工程</w:t>
            </w:r>
          </w:p>
        </w:tc>
      </w:tr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085904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农田水土工程</w:t>
            </w:r>
          </w:p>
        </w:tc>
      </w:tr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085905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94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市政工程（含给排水等）</w:t>
            </w:r>
          </w:p>
        </w:tc>
      </w:tr>
      <w:tr>
        <w:trPr>
          <w:trHeight w:val="527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085906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102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人工环境工程（含供热、通风及空调等）</w:t>
            </w:r>
          </w:p>
        </w:tc>
      </w:tr>
    </w:tbl>
    <w:p>
      <w:pPr>
        <w:spacing w:line="240" w:lineRule="auto" w:before="7"/>
        <w:rPr>
          <w:rFonts w:ascii="黑体" w:hAnsi="黑体" w:cs="黑体" w:eastAsia="黑体"/>
          <w:sz w:val="5"/>
          <w:szCs w:val="5"/>
        </w:rPr>
      </w:pPr>
    </w:p>
    <w:p>
      <w:pPr>
        <w:pStyle w:val="BodyText"/>
        <w:spacing w:line="240" w:lineRule="auto"/>
        <w:ind w:right="2993"/>
        <w:jc w:val="center"/>
      </w:pPr>
      <w:r>
        <w:rPr/>
        <w:t>生物与医药（0860）</w:t>
      </w:r>
    </w:p>
    <w:p>
      <w:pPr>
        <w:spacing w:line="240" w:lineRule="auto" w:before="1"/>
        <w:rPr>
          <w:rFonts w:ascii="黑体" w:hAnsi="黑体" w:cs="黑体" w:eastAsia="黑体"/>
          <w:sz w:val="13"/>
          <w:szCs w:val="13"/>
        </w:rPr>
      </w:pPr>
    </w:p>
    <w:tbl>
      <w:tblPr>
        <w:tblW w:w="0" w:type="auto"/>
        <w:jc w:val="left"/>
        <w:tblInd w:w="1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4535"/>
      </w:tblGrid>
      <w:tr>
        <w:trPr>
          <w:trHeight w:val="527" w:hRule="exac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6"/>
              <w:ind w:left="360"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  <w:r>
              <w:rPr>
                <w:rFonts w:ascii="黑体" w:hAnsi="黑体" w:cs="黑体" w:eastAsia="黑体"/>
                <w:sz w:val="24"/>
                <w:szCs w:val="24"/>
              </w:rPr>
              <w:t>领域代码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6"/>
              <w:ind w:right="1"/>
              <w:jc w:val="center"/>
              <w:rPr>
                <w:rFonts w:ascii="黑体" w:hAnsi="黑体" w:cs="黑体" w:eastAsia="黑体"/>
                <w:sz w:val="24"/>
                <w:szCs w:val="24"/>
              </w:rPr>
            </w:pPr>
            <w:r>
              <w:rPr>
                <w:rFonts w:ascii="黑体" w:hAnsi="黑体" w:cs="黑体" w:eastAsia="黑体"/>
                <w:sz w:val="24"/>
                <w:szCs w:val="24"/>
              </w:rPr>
              <w:t>领域名称</w:t>
            </w:r>
          </w:p>
        </w:tc>
      </w:tr>
      <w:tr>
        <w:trPr>
          <w:trHeight w:val="527" w:hRule="exac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086001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142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生物技术与工程</w:t>
            </w:r>
          </w:p>
        </w:tc>
      </w:tr>
      <w:tr>
        <w:trPr>
          <w:trHeight w:val="527" w:hRule="exac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086002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right="1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制药工程</w:t>
            </w:r>
          </w:p>
        </w:tc>
      </w:tr>
      <w:tr>
        <w:trPr>
          <w:trHeight w:val="527" w:hRule="exac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086003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right="1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食品工程</w:t>
            </w:r>
          </w:p>
        </w:tc>
      </w:tr>
      <w:tr>
        <w:trPr>
          <w:trHeight w:val="527" w:hRule="exac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086004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right="1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发酵工程</w:t>
            </w:r>
          </w:p>
        </w:tc>
      </w:tr>
    </w:tbl>
    <w:p>
      <w:pPr>
        <w:spacing w:line="240" w:lineRule="auto" w:before="7"/>
        <w:rPr>
          <w:rFonts w:ascii="黑体" w:hAnsi="黑体" w:cs="黑体" w:eastAsia="黑体"/>
          <w:sz w:val="5"/>
          <w:szCs w:val="5"/>
        </w:rPr>
      </w:pPr>
    </w:p>
    <w:p>
      <w:pPr>
        <w:pStyle w:val="BodyText"/>
        <w:spacing w:line="240" w:lineRule="auto"/>
        <w:ind w:right="2993"/>
        <w:jc w:val="center"/>
      </w:pPr>
      <w:r>
        <w:rPr/>
        <w:t>交通运输（0861）</w:t>
      </w:r>
    </w:p>
    <w:p>
      <w:pPr>
        <w:spacing w:line="240" w:lineRule="auto" w:before="1"/>
        <w:rPr>
          <w:rFonts w:ascii="黑体" w:hAnsi="黑体" w:cs="黑体" w:eastAsia="黑体"/>
          <w:sz w:val="13"/>
          <w:szCs w:val="13"/>
        </w:rPr>
      </w:pPr>
    </w:p>
    <w:tbl>
      <w:tblPr>
        <w:tblW w:w="0" w:type="auto"/>
        <w:jc w:val="left"/>
        <w:tblInd w:w="1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4535"/>
      </w:tblGrid>
      <w:tr>
        <w:trPr>
          <w:trHeight w:val="527" w:hRule="exac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360"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  <w:r>
              <w:rPr>
                <w:rFonts w:ascii="黑体" w:hAnsi="黑体" w:cs="黑体" w:eastAsia="黑体"/>
                <w:sz w:val="24"/>
                <w:szCs w:val="24"/>
              </w:rPr>
              <w:t>领域代码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right="1"/>
              <w:jc w:val="center"/>
              <w:rPr>
                <w:rFonts w:ascii="黑体" w:hAnsi="黑体" w:cs="黑体" w:eastAsia="黑体"/>
                <w:sz w:val="24"/>
                <w:szCs w:val="24"/>
              </w:rPr>
            </w:pPr>
            <w:r>
              <w:rPr>
                <w:rFonts w:ascii="黑体" w:hAnsi="黑体" w:cs="黑体" w:eastAsia="黑体"/>
                <w:sz w:val="24"/>
                <w:szCs w:val="24"/>
              </w:rPr>
              <w:t>领域名称</w:t>
            </w:r>
          </w:p>
        </w:tc>
      </w:tr>
      <w:tr>
        <w:trPr>
          <w:trHeight w:val="527" w:hRule="exac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086101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right="1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轨道交通运输</w:t>
            </w:r>
          </w:p>
        </w:tc>
      </w:tr>
      <w:tr>
        <w:trPr>
          <w:trHeight w:val="527" w:hRule="exac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086102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right="1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道路交通运输</w:t>
            </w:r>
          </w:p>
        </w:tc>
      </w:tr>
      <w:tr>
        <w:trPr>
          <w:trHeight w:val="527" w:hRule="exac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086103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right="1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水路交通运输</w:t>
            </w:r>
          </w:p>
        </w:tc>
      </w:tr>
      <w:tr>
        <w:trPr>
          <w:trHeight w:val="527" w:hRule="exac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086104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5"/>
              <w:ind w:right="1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航空交通运输</w:t>
            </w:r>
          </w:p>
        </w:tc>
      </w:tr>
      <w:tr>
        <w:trPr>
          <w:trHeight w:val="527" w:hRule="exac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6"/>
              <w:ind w:left="480" w:right="0"/>
              <w:jc w:val="left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086105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6"/>
              <w:ind w:right="1"/>
              <w:jc w:val="center"/>
              <w:rPr>
                <w:rFonts w:ascii="仿宋" w:hAnsi="仿宋" w:cs="仿宋" w:eastAsia="仿宋"/>
                <w:sz w:val="24"/>
                <w:szCs w:val="24"/>
              </w:rPr>
            </w:pPr>
            <w:r>
              <w:rPr>
                <w:rFonts w:ascii="仿宋" w:hAnsi="仿宋" w:cs="仿宋" w:eastAsia="仿宋"/>
                <w:sz w:val="24"/>
                <w:szCs w:val="24"/>
              </w:rPr>
              <w:t>管道交通运输</w:t>
            </w:r>
          </w:p>
        </w:tc>
      </w:tr>
    </w:tbl>
    <w:sectPr>
      <w:pgSz w:w="11910" w:h="16840"/>
      <w:pgMar w:top="13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仿宋">
    <w:altName w:val="仿宋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4"/>
      <w:ind w:left="2993"/>
    </w:pPr>
    <w:rPr>
      <w:rFonts w:ascii="黑体" w:hAnsi="黑体" w:eastAsia="黑体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2022-06-29T09:38:33Z</dcterms:created>
  <dcterms:modified xsi:type="dcterms:W3CDTF">2022-06-29T09:38:33Z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2022-06-29T00:00:00Z</vt:filetime>
  </property>
</Properties>
</file>